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5C7B4157"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250054">
        <w:rPr>
          <w:caps/>
        </w:rPr>
        <w:t xml:space="preserve">  </w:t>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5AB11488" w14:textId="339194C1" w:rsidR="008909F4" w:rsidRPr="00B84070" w:rsidRDefault="00B677D5" w:rsidP="00E77FBF">
      <w:pPr>
        <w:spacing w:after="0" w:line="240" w:lineRule="auto"/>
        <w:jc w:val="center"/>
        <w:rPr>
          <w:rFonts w:cs="Arial"/>
          <w:b/>
          <w:bCs/>
          <w:color w:val="0B5294" w:themeColor="accent1" w:themeShade="BF"/>
          <w:sz w:val="56"/>
          <w:szCs w:val="56"/>
        </w:rPr>
      </w:pPr>
      <w:r w:rsidRPr="00B84070">
        <w:rPr>
          <w:rFonts w:cs="Arial"/>
          <w:b/>
          <w:bCs/>
          <w:color w:val="0B5294" w:themeColor="accent1" w:themeShade="BF"/>
          <w:sz w:val="56"/>
          <w:szCs w:val="56"/>
        </w:rPr>
        <w:t>INTEGROVANÝ REGIONÁLNÍ OPERAČNÍ PROGRAM</w:t>
      </w:r>
    </w:p>
    <w:p w14:paraId="7BED6716" w14:textId="3B4D9588" w:rsidR="00B677D5" w:rsidRPr="00B84070" w:rsidRDefault="00B677D5" w:rsidP="00E77FBF">
      <w:pPr>
        <w:spacing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A13B54" w:rsidRDefault="00C321D5" w:rsidP="00C321D5">
      <w:pPr>
        <w:pStyle w:val="Zkladnodstavec"/>
        <w:rPr>
          <w:rFonts w:ascii="Arial" w:hAnsi="Arial" w:cs="Arial"/>
          <w:b/>
          <w:bCs/>
          <w:color w:val="0B5294" w:themeColor="accent1" w:themeShade="BF"/>
          <w:sz w:val="56"/>
          <w:szCs w:val="56"/>
        </w:rPr>
      </w:pPr>
    </w:p>
    <w:p w14:paraId="103E87A9" w14:textId="0AD66223" w:rsidR="008479A2" w:rsidRPr="008479A2" w:rsidRDefault="00906C92" w:rsidP="00C40D4E">
      <w:pPr>
        <w:widowControl w:val="0"/>
        <w:spacing w:before="0" w:after="0" w:line="288" w:lineRule="auto"/>
        <w:jc w:val="center"/>
        <w:textAlignment w:val="center"/>
        <w:rPr>
          <w:rFonts w:eastAsia="SimSun" w:cs="Arial"/>
          <w:caps/>
          <w:sz w:val="32"/>
          <w:szCs w:val="32"/>
          <w:lang w:eastAsia="en-US"/>
        </w:rPr>
      </w:pPr>
      <w:r>
        <w:rPr>
          <w:rFonts w:eastAsia="SimSun" w:cs="Arial"/>
          <w:color w:val="000000"/>
          <w:sz w:val="32"/>
          <w:szCs w:val="32"/>
          <w:lang w:eastAsia="en-US"/>
        </w:rPr>
        <w:t>11</w:t>
      </w:r>
      <w:r w:rsidR="008479A2" w:rsidRPr="008479A2">
        <w:rPr>
          <w:rFonts w:eastAsia="SimSun" w:cs="Arial"/>
          <w:color w:val="000000"/>
          <w:sz w:val="32"/>
          <w:szCs w:val="32"/>
          <w:lang w:eastAsia="en-US"/>
        </w:rPr>
        <w:t>8. VÝZVA IROP – EGOVERNMENT</w:t>
      </w:r>
      <w:r>
        <w:rPr>
          <w:rFonts w:eastAsia="SimSun" w:cs="Arial"/>
          <w:color w:val="000000"/>
          <w:sz w:val="32"/>
          <w:szCs w:val="32"/>
          <w:lang w:eastAsia="en-US"/>
        </w:rPr>
        <w:t xml:space="preserve"> - DIA</w:t>
      </w:r>
      <w:r w:rsidR="008479A2" w:rsidRPr="008479A2">
        <w:rPr>
          <w:rFonts w:eastAsia="SimSun" w:cs="Arial"/>
          <w:color w:val="000000"/>
          <w:sz w:val="32"/>
          <w:szCs w:val="32"/>
          <w:lang w:eastAsia="en-US"/>
        </w:rPr>
        <w:t xml:space="preserve"> - SC 1.1 (</w:t>
      </w:r>
      <w:r>
        <w:rPr>
          <w:rFonts w:eastAsia="SimSun" w:cs="Arial"/>
          <w:color w:val="000000"/>
          <w:sz w:val="32"/>
          <w:szCs w:val="32"/>
          <w:lang w:eastAsia="en-US"/>
        </w:rPr>
        <w:t>Č</w:t>
      </w:r>
      <w:r w:rsidR="008479A2" w:rsidRPr="008479A2">
        <w:rPr>
          <w:rFonts w:eastAsia="SimSun" w:cs="Arial"/>
          <w:color w:val="000000"/>
          <w:sz w:val="32"/>
          <w:szCs w:val="32"/>
          <w:lang w:eastAsia="en-US"/>
        </w:rPr>
        <w:t>R)</w:t>
      </w:r>
    </w:p>
    <w:p w14:paraId="420E875C" w14:textId="24B6B345" w:rsidR="00356501" w:rsidRDefault="00A543A2" w:rsidP="0028208C">
      <w:pPr>
        <w:jc w:val="center"/>
        <w:rPr>
          <w:rFonts w:cs="Arial"/>
          <w:caps/>
          <w:color w:val="7F7F7F" w:themeColor="text1" w:themeTint="80"/>
          <w:sz w:val="32"/>
          <w:szCs w:val="32"/>
        </w:rPr>
      </w:pPr>
      <w:r w:rsidRPr="00B84070">
        <w:rPr>
          <w:rFonts w:cs="Arial"/>
          <w:caps/>
          <w:color w:val="7F7F7F" w:themeColor="text1" w:themeTint="80"/>
          <w:sz w:val="24"/>
          <w:szCs w:val="24"/>
        </w:rPr>
        <w:t>VERZE</w:t>
      </w:r>
      <w:r>
        <w:rPr>
          <w:rFonts w:cs="Arial"/>
          <w:caps/>
          <w:color w:val="7F7F7F" w:themeColor="text1" w:themeTint="80"/>
          <w:sz w:val="32"/>
          <w:szCs w:val="32"/>
        </w:rPr>
        <w:t xml:space="preserve"> </w:t>
      </w:r>
      <w:r w:rsidR="001A769F">
        <w:rPr>
          <w:rFonts w:cs="Arial"/>
          <w:caps/>
          <w:color w:val="7F7F7F" w:themeColor="text1" w:themeTint="80"/>
          <w:sz w:val="32"/>
          <w:szCs w:val="32"/>
        </w:rPr>
        <w:t>1</w:t>
      </w:r>
    </w:p>
    <w:p w14:paraId="179420E2" w14:textId="77777777" w:rsidR="00670EA1" w:rsidRPr="00670EA1" w:rsidRDefault="00670EA1" w:rsidP="00670EA1">
      <w:pPr>
        <w:rPr>
          <w:rFonts w:cs="Arial"/>
          <w:sz w:val="32"/>
          <w:szCs w:val="32"/>
        </w:rPr>
      </w:pPr>
    </w:p>
    <w:p w14:paraId="269FE87D" w14:textId="4EBC85DE" w:rsidR="00670EA1" w:rsidRDefault="00670EA1" w:rsidP="00670EA1">
      <w:pPr>
        <w:tabs>
          <w:tab w:val="left" w:pos="8023"/>
        </w:tabs>
        <w:rPr>
          <w:rFonts w:cs="Arial"/>
          <w:caps/>
          <w:color w:val="7F7F7F" w:themeColor="text1" w:themeTint="80"/>
          <w:sz w:val="32"/>
          <w:szCs w:val="32"/>
        </w:rPr>
      </w:pPr>
      <w:r>
        <w:rPr>
          <w:rFonts w:cs="Arial"/>
          <w:caps/>
          <w:color w:val="7F7F7F" w:themeColor="text1" w:themeTint="80"/>
          <w:sz w:val="32"/>
          <w:szCs w:val="32"/>
        </w:rPr>
        <w:tab/>
      </w:r>
    </w:p>
    <w:p w14:paraId="38C9C578" w14:textId="10082BFF" w:rsidR="00670EA1" w:rsidRPr="00670EA1" w:rsidRDefault="00670EA1" w:rsidP="00670EA1">
      <w:pPr>
        <w:tabs>
          <w:tab w:val="left" w:pos="8023"/>
        </w:tabs>
        <w:rPr>
          <w:rFonts w:cs="Arial"/>
          <w:sz w:val="32"/>
          <w:szCs w:val="32"/>
        </w:rPr>
        <w:sectPr w:rsidR="00670EA1" w:rsidRPr="00670EA1" w:rsidSect="00670EA1">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532B09FF" w:rsidR="0051543C" w:rsidRDefault="0051543C" w:rsidP="006A11C3">
          <w:pPr>
            <w:pStyle w:val="Nadpisobsahu"/>
          </w:pPr>
        </w:p>
        <w:p w14:paraId="0B7B7ED3" w14:textId="5D2A4C12" w:rsidR="00D03C87" w:rsidRDefault="0051543C">
          <w:pPr>
            <w:pStyle w:val="Obsah1"/>
            <w:rPr>
              <w:rFonts w:asciiTheme="minorHAnsi" w:hAnsiTheme="minorHAnsi"/>
              <w:noProof/>
              <w:kern w:val="2"/>
              <w:sz w:val="24"/>
              <w:szCs w:val="24"/>
              <w:lang w:eastAsia="cs-CZ"/>
              <w14:ligatures w14:val="standardContextual"/>
            </w:rPr>
          </w:pPr>
          <w:r>
            <w:fldChar w:fldCharType="begin"/>
          </w:r>
          <w:r>
            <w:instrText xml:space="preserve"> TOC \o "1-3" \h \z \u </w:instrText>
          </w:r>
          <w:r>
            <w:fldChar w:fldCharType="separate"/>
          </w:r>
          <w:hyperlink w:anchor="_Toc207797567" w:history="1">
            <w:r w:rsidR="00D03C87" w:rsidRPr="00C731C4">
              <w:rPr>
                <w:rStyle w:val="Hypertextovodkaz"/>
                <w:noProof/>
              </w:rPr>
              <w:t>1.</w:t>
            </w:r>
            <w:r w:rsidR="00D03C87">
              <w:rPr>
                <w:rFonts w:asciiTheme="minorHAnsi" w:hAnsiTheme="minorHAnsi"/>
                <w:noProof/>
                <w:kern w:val="2"/>
                <w:sz w:val="24"/>
                <w:szCs w:val="24"/>
                <w:lang w:eastAsia="cs-CZ"/>
                <w14:ligatures w14:val="standardContextual"/>
              </w:rPr>
              <w:tab/>
            </w:r>
            <w:r w:rsidR="00D03C87" w:rsidRPr="00C731C4">
              <w:rPr>
                <w:rStyle w:val="Hypertextovodkaz"/>
                <w:noProof/>
              </w:rPr>
              <w:t>Úvodní informace o zpracovateli studie proveditelnosti</w:t>
            </w:r>
            <w:r w:rsidR="00D03C87">
              <w:rPr>
                <w:noProof/>
                <w:webHidden/>
              </w:rPr>
              <w:tab/>
            </w:r>
            <w:r w:rsidR="00D03C87">
              <w:rPr>
                <w:noProof/>
                <w:webHidden/>
              </w:rPr>
              <w:fldChar w:fldCharType="begin"/>
            </w:r>
            <w:r w:rsidR="00D03C87">
              <w:rPr>
                <w:noProof/>
                <w:webHidden/>
              </w:rPr>
              <w:instrText xml:space="preserve"> PAGEREF _Toc207797567 \h </w:instrText>
            </w:r>
            <w:r w:rsidR="00D03C87">
              <w:rPr>
                <w:noProof/>
                <w:webHidden/>
              </w:rPr>
            </w:r>
            <w:r w:rsidR="00D03C87">
              <w:rPr>
                <w:noProof/>
                <w:webHidden/>
              </w:rPr>
              <w:fldChar w:fldCharType="separate"/>
            </w:r>
            <w:r w:rsidR="00D03C87">
              <w:rPr>
                <w:noProof/>
                <w:webHidden/>
              </w:rPr>
              <w:t>5</w:t>
            </w:r>
            <w:r w:rsidR="00D03C87">
              <w:rPr>
                <w:noProof/>
                <w:webHidden/>
              </w:rPr>
              <w:fldChar w:fldCharType="end"/>
            </w:r>
          </w:hyperlink>
        </w:p>
        <w:p w14:paraId="1BBD23BF" w14:textId="3F901A7B" w:rsidR="00D03C87" w:rsidRDefault="00D03C87">
          <w:pPr>
            <w:pStyle w:val="Obsah1"/>
            <w:rPr>
              <w:rFonts w:asciiTheme="minorHAnsi" w:hAnsiTheme="minorHAnsi"/>
              <w:noProof/>
              <w:kern w:val="2"/>
              <w:sz w:val="24"/>
              <w:szCs w:val="24"/>
              <w:lang w:eastAsia="cs-CZ"/>
              <w14:ligatures w14:val="standardContextual"/>
            </w:rPr>
          </w:pPr>
          <w:hyperlink w:anchor="_Toc207797568" w:history="1">
            <w:r w:rsidRPr="00C731C4">
              <w:rPr>
                <w:rStyle w:val="Hypertextovodkaz"/>
                <w:noProof/>
              </w:rPr>
              <w:t>2.</w:t>
            </w:r>
            <w:r>
              <w:rPr>
                <w:rFonts w:asciiTheme="minorHAnsi" w:hAnsiTheme="minorHAnsi"/>
                <w:noProof/>
                <w:kern w:val="2"/>
                <w:sz w:val="24"/>
                <w:szCs w:val="24"/>
                <w:lang w:eastAsia="cs-CZ"/>
                <w14:ligatures w14:val="standardContextual"/>
              </w:rPr>
              <w:tab/>
            </w:r>
            <w:r w:rsidRPr="00C731C4">
              <w:rPr>
                <w:rStyle w:val="Hypertextovodkaz"/>
                <w:noProof/>
              </w:rPr>
              <w:t>Základní informace o žadateli</w:t>
            </w:r>
            <w:r>
              <w:rPr>
                <w:noProof/>
                <w:webHidden/>
              </w:rPr>
              <w:tab/>
            </w:r>
            <w:r>
              <w:rPr>
                <w:noProof/>
                <w:webHidden/>
              </w:rPr>
              <w:fldChar w:fldCharType="begin"/>
            </w:r>
            <w:r>
              <w:rPr>
                <w:noProof/>
                <w:webHidden/>
              </w:rPr>
              <w:instrText xml:space="preserve"> PAGEREF _Toc207797568 \h </w:instrText>
            </w:r>
            <w:r>
              <w:rPr>
                <w:noProof/>
                <w:webHidden/>
              </w:rPr>
            </w:r>
            <w:r>
              <w:rPr>
                <w:noProof/>
                <w:webHidden/>
              </w:rPr>
              <w:fldChar w:fldCharType="separate"/>
            </w:r>
            <w:r>
              <w:rPr>
                <w:noProof/>
                <w:webHidden/>
              </w:rPr>
              <w:t>5</w:t>
            </w:r>
            <w:r>
              <w:rPr>
                <w:noProof/>
                <w:webHidden/>
              </w:rPr>
              <w:fldChar w:fldCharType="end"/>
            </w:r>
          </w:hyperlink>
        </w:p>
        <w:p w14:paraId="4211079D" w14:textId="18516F3B" w:rsidR="00D03C87" w:rsidRDefault="00D03C87">
          <w:pPr>
            <w:pStyle w:val="Obsah1"/>
            <w:rPr>
              <w:rFonts w:asciiTheme="minorHAnsi" w:hAnsiTheme="minorHAnsi"/>
              <w:noProof/>
              <w:kern w:val="2"/>
              <w:sz w:val="24"/>
              <w:szCs w:val="24"/>
              <w:lang w:eastAsia="cs-CZ"/>
              <w14:ligatures w14:val="standardContextual"/>
            </w:rPr>
          </w:pPr>
          <w:hyperlink w:anchor="_Toc207797569" w:history="1">
            <w:r w:rsidRPr="00C731C4">
              <w:rPr>
                <w:rStyle w:val="Hypertextovodkaz"/>
                <w:noProof/>
              </w:rPr>
              <w:t>3.</w:t>
            </w:r>
            <w:r>
              <w:rPr>
                <w:rFonts w:asciiTheme="minorHAnsi" w:hAnsiTheme="minorHAnsi"/>
                <w:noProof/>
                <w:kern w:val="2"/>
                <w:sz w:val="24"/>
                <w:szCs w:val="24"/>
                <w:lang w:eastAsia="cs-CZ"/>
                <w14:ligatures w14:val="standardContextual"/>
              </w:rPr>
              <w:tab/>
            </w:r>
            <w:r w:rsidRPr="00C731C4">
              <w:rPr>
                <w:rStyle w:val="Hypertextovodkaz"/>
                <w:noProof/>
              </w:rPr>
              <w:t>Charakteristika projektu a jeho soulad s programem</w:t>
            </w:r>
            <w:r>
              <w:rPr>
                <w:noProof/>
                <w:webHidden/>
              </w:rPr>
              <w:tab/>
            </w:r>
            <w:r>
              <w:rPr>
                <w:noProof/>
                <w:webHidden/>
              </w:rPr>
              <w:fldChar w:fldCharType="begin"/>
            </w:r>
            <w:r>
              <w:rPr>
                <w:noProof/>
                <w:webHidden/>
              </w:rPr>
              <w:instrText xml:space="preserve"> PAGEREF _Toc207797569 \h </w:instrText>
            </w:r>
            <w:r>
              <w:rPr>
                <w:noProof/>
                <w:webHidden/>
              </w:rPr>
            </w:r>
            <w:r>
              <w:rPr>
                <w:noProof/>
                <w:webHidden/>
              </w:rPr>
              <w:fldChar w:fldCharType="separate"/>
            </w:r>
            <w:r>
              <w:rPr>
                <w:noProof/>
                <w:webHidden/>
              </w:rPr>
              <w:t>5</w:t>
            </w:r>
            <w:r>
              <w:rPr>
                <w:noProof/>
                <w:webHidden/>
              </w:rPr>
              <w:fldChar w:fldCharType="end"/>
            </w:r>
          </w:hyperlink>
        </w:p>
        <w:p w14:paraId="225DF8D7" w14:textId="7836367A" w:rsidR="00D03C87" w:rsidRDefault="00D03C87">
          <w:pPr>
            <w:pStyle w:val="Obsah1"/>
            <w:rPr>
              <w:rFonts w:asciiTheme="minorHAnsi" w:hAnsiTheme="minorHAnsi"/>
              <w:noProof/>
              <w:kern w:val="2"/>
              <w:sz w:val="24"/>
              <w:szCs w:val="24"/>
              <w:lang w:eastAsia="cs-CZ"/>
              <w14:ligatures w14:val="standardContextual"/>
            </w:rPr>
          </w:pPr>
          <w:hyperlink w:anchor="_Toc207797570" w:history="1">
            <w:r w:rsidRPr="00C731C4">
              <w:rPr>
                <w:rStyle w:val="Hypertextovodkaz"/>
                <w:noProof/>
              </w:rPr>
              <w:t>4.</w:t>
            </w:r>
            <w:r>
              <w:rPr>
                <w:rFonts w:asciiTheme="minorHAnsi" w:hAnsiTheme="minorHAnsi"/>
                <w:noProof/>
                <w:kern w:val="2"/>
                <w:sz w:val="24"/>
                <w:szCs w:val="24"/>
                <w:lang w:eastAsia="cs-CZ"/>
                <w14:ligatures w14:val="standardContextual"/>
              </w:rPr>
              <w:tab/>
            </w:r>
            <w:r w:rsidRPr="00C731C4">
              <w:rPr>
                <w:rStyle w:val="Hypertextovodkaz"/>
                <w:noProof/>
              </w:rPr>
              <w:t>Podrobný popis projektu</w:t>
            </w:r>
            <w:r>
              <w:rPr>
                <w:noProof/>
                <w:webHidden/>
              </w:rPr>
              <w:tab/>
            </w:r>
            <w:r>
              <w:rPr>
                <w:noProof/>
                <w:webHidden/>
              </w:rPr>
              <w:fldChar w:fldCharType="begin"/>
            </w:r>
            <w:r>
              <w:rPr>
                <w:noProof/>
                <w:webHidden/>
              </w:rPr>
              <w:instrText xml:space="preserve"> PAGEREF _Toc207797570 \h </w:instrText>
            </w:r>
            <w:r>
              <w:rPr>
                <w:noProof/>
                <w:webHidden/>
              </w:rPr>
            </w:r>
            <w:r>
              <w:rPr>
                <w:noProof/>
                <w:webHidden/>
              </w:rPr>
              <w:fldChar w:fldCharType="separate"/>
            </w:r>
            <w:r>
              <w:rPr>
                <w:noProof/>
                <w:webHidden/>
              </w:rPr>
              <w:t>6</w:t>
            </w:r>
            <w:r>
              <w:rPr>
                <w:noProof/>
                <w:webHidden/>
              </w:rPr>
              <w:fldChar w:fldCharType="end"/>
            </w:r>
          </w:hyperlink>
        </w:p>
        <w:p w14:paraId="0A200BAD" w14:textId="3EB59810" w:rsidR="00D03C87" w:rsidRDefault="00D03C87">
          <w:pPr>
            <w:pStyle w:val="Obsah2"/>
            <w:tabs>
              <w:tab w:val="left" w:pos="960"/>
              <w:tab w:val="right" w:leader="dot" w:pos="9060"/>
            </w:tabs>
            <w:rPr>
              <w:rFonts w:asciiTheme="minorHAnsi" w:hAnsiTheme="minorHAnsi"/>
              <w:noProof/>
              <w:kern w:val="2"/>
              <w:sz w:val="24"/>
              <w:szCs w:val="24"/>
              <w:lang w:eastAsia="cs-CZ"/>
              <w14:ligatures w14:val="standardContextual"/>
            </w:rPr>
          </w:pPr>
          <w:hyperlink w:anchor="_Toc207797571" w:history="1">
            <w:r w:rsidRPr="00C731C4">
              <w:rPr>
                <w:rStyle w:val="Hypertextovodkaz"/>
                <w:noProof/>
              </w:rPr>
              <w:t>4.1</w:t>
            </w:r>
            <w:r>
              <w:rPr>
                <w:rFonts w:asciiTheme="minorHAnsi" w:hAnsiTheme="minorHAnsi"/>
                <w:noProof/>
                <w:kern w:val="2"/>
                <w:sz w:val="24"/>
                <w:szCs w:val="24"/>
                <w:lang w:eastAsia="cs-CZ"/>
                <w14:ligatures w14:val="standardContextual"/>
              </w:rPr>
              <w:tab/>
            </w:r>
            <w:r w:rsidRPr="00C731C4">
              <w:rPr>
                <w:rStyle w:val="Hypertextovodkaz"/>
                <w:noProof/>
              </w:rPr>
              <w:t>Podrobný popis výchozího stavu</w:t>
            </w:r>
            <w:r>
              <w:rPr>
                <w:noProof/>
                <w:webHidden/>
              </w:rPr>
              <w:tab/>
            </w:r>
            <w:r>
              <w:rPr>
                <w:noProof/>
                <w:webHidden/>
              </w:rPr>
              <w:fldChar w:fldCharType="begin"/>
            </w:r>
            <w:r>
              <w:rPr>
                <w:noProof/>
                <w:webHidden/>
              </w:rPr>
              <w:instrText xml:space="preserve"> PAGEREF _Toc207797571 \h </w:instrText>
            </w:r>
            <w:r>
              <w:rPr>
                <w:noProof/>
                <w:webHidden/>
              </w:rPr>
            </w:r>
            <w:r>
              <w:rPr>
                <w:noProof/>
                <w:webHidden/>
              </w:rPr>
              <w:fldChar w:fldCharType="separate"/>
            </w:r>
            <w:r>
              <w:rPr>
                <w:noProof/>
                <w:webHidden/>
              </w:rPr>
              <w:t>6</w:t>
            </w:r>
            <w:r>
              <w:rPr>
                <w:noProof/>
                <w:webHidden/>
              </w:rPr>
              <w:fldChar w:fldCharType="end"/>
            </w:r>
          </w:hyperlink>
        </w:p>
        <w:p w14:paraId="0A6CAED6" w14:textId="3C720428" w:rsidR="00D03C87" w:rsidRDefault="00D03C87">
          <w:pPr>
            <w:pStyle w:val="Obsah2"/>
            <w:tabs>
              <w:tab w:val="left" w:pos="960"/>
              <w:tab w:val="right" w:leader="dot" w:pos="9060"/>
            </w:tabs>
            <w:rPr>
              <w:rFonts w:asciiTheme="minorHAnsi" w:hAnsiTheme="minorHAnsi"/>
              <w:noProof/>
              <w:kern w:val="2"/>
              <w:sz w:val="24"/>
              <w:szCs w:val="24"/>
              <w:lang w:eastAsia="cs-CZ"/>
              <w14:ligatures w14:val="standardContextual"/>
            </w:rPr>
          </w:pPr>
          <w:hyperlink w:anchor="_Toc207797572" w:history="1">
            <w:r w:rsidRPr="00C731C4">
              <w:rPr>
                <w:rStyle w:val="Hypertextovodkaz"/>
                <w:noProof/>
              </w:rPr>
              <w:t>4.2</w:t>
            </w:r>
            <w:r>
              <w:rPr>
                <w:rFonts w:asciiTheme="minorHAnsi" w:hAnsiTheme="minorHAnsi"/>
                <w:noProof/>
                <w:kern w:val="2"/>
                <w:sz w:val="24"/>
                <w:szCs w:val="24"/>
                <w:lang w:eastAsia="cs-CZ"/>
                <w14:ligatures w14:val="standardContextual"/>
              </w:rPr>
              <w:tab/>
            </w:r>
            <w:r w:rsidRPr="00C731C4">
              <w:rPr>
                <w:rStyle w:val="Hypertextovodkaz"/>
                <w:noProof/>
              </w:rPr>
              <w:t xml:space="preserve"> Popis jednotlivých částí projektu</w:t>
            </w:r>
            <w:r>
              <w:rPr>
                <w:noProof/>
                <w:webHidden/>
              </w:rPr>
              <w:tab/>
            </w:r>
            <w:r>
              <w:rPr>
                <w:noProof/>
                <w:webHidden/>
              </w:rPr>
              <w:fldChar w:fldCharType="begin"/>
            </w:r>
            <w:r>
              <w:rPr>
                <w:noProof/>
                <w:webHidden/>
              </w:rPr>
              <w:instrText xml:space="preserve"> PAGEREF _Toc207797572 \h </w:instrText>
            </w:r>
            <w:r>
              <w:rPr>
                <w:noProof/>
                <w:webHidden/>
              </w:rPr>
            </w:r>
            <w:r>
              <w:rPr>
                <w:noProof/>
                <w:webHidden/>
              </w:rPr>
              <w:fldChar w:fldCharType="separate"/>
            </w:r>
            <w:r>
              <w:rPr>
                <w:noProof/>
                <w:webHidden/>
              </w:rPr>
              <w:t>6</w:t>
            </w:r>
            <w:r>
              <w:rPr>
                <w:noProof/>
                <w:webHidden/>
              </w:rPr>
              <w:fldChar w:fldCharType="end"/>
            </w:r>
          </w:hyperlink>
        </w:p>
        <w:p w14:paraId="067C0A0F" w14:textId="5EE9E443" w:rsidR="00D03C87" w:rsidRDefault="00D03C87">
          <w:pPr>
            <w:pStyle w:val="Obsah2"/>
            <w:tabs>
              <w:tab w:val="left" w:pos="960"/>
              <w:tab w:val="right" w:leader="dot" w:pos="9060"/>
            </w:tabs>
            <w:rPr>
              <w:rFonts w:asciiTheme="minorHAnsi" w:hAnsiTheme="minorHAnsi"/>
              <w:noProof/>
              <w:kern w:val="2"/>
              <w:sz w:val="24"/>
              <w:szCs w:val="24"/>
              <w:lang w:eastAsia="cs-CZ"/>
              <w14:ligatures w14:val="standardContextual"/>
            </w:rPr>
          </w:pPr>
          <w:hyperlink w:anchor="_Toc207797573" w:history="1">
            <w:r w:rsidRPr="00C731C4">
              <w:rPr>
                <w:rStyle w:val="Hypertextovodkaz"/>
                <w:noProof/>
              </w:rPr>
              <w:t>4.3</w:t>
            </w:r>
            <w:r>
              <w:rPr>
                <w:rFonts w:asciiTheme="minorHAnsi" w:hAnsiTheme="minorHAnsi"/>
                <w:noProof/>
                <w:kern w:val="2"/>
                <w:sz w:val="24"/>
                <w:szCs w:val="24"/>
                <w:lang w:eastAsia="cs-CZ"/>
                <w14:ligatures w14:val="standardContextual"/>
              </w:rPr>
              <w:tab/>
            </w:r>
            <w:r w:rsidRPr="00C731C4">
              <w:rPr>
                <w:rStyle w:val="Hypertextovodkaz"/>
                <w:noProof/>
              </w:rPr>
              <w:t xml:space="preserve"> Odůvodnění potřebnosti a účelnosti investice</w:t>
            </w:r>
            <w:r>
              <w:rPr>
                <w:noProof/>
                <w:webHidden/>
              </w:rPr>
              <w:tab/>
            </w:r>
            <w:r>
              <w:rPr>
                <w:noProof/>
                <w:webHidden/>
              </w:rPr>
              <w:fldChar w:fldCharType="begin"/>
            </w:r>
            <w:r>
              <w:rPr>
                <w:noProof/>
                <w:webHidden/>
              </w:rPr>
              <w:instrText xml:space="preserve"> PAGEREF _Toc207797573 \h </w:instrText>
            </w:r>
            <w:r>
              <w:rPr>
                <w:noProof/>
                <w:webHidden/>
              </w:rPr>
            </w:r>
            <w:r>
              <w:rPr>
                <w:noProof/>
                <w:webHidden/>
              </w:rPr>
              <w:fldChar w:fldCharType="separate"/>
            </w:r>
            <w:r>
              <w:rPr>
                <w:noProof/>
                <w:webHidden/>
              </w:rPr>
              <w:t>7</w:t>
            </w:r>
            <w:r>
              <w:rPr>
                <w:noProof/>
                <w:webHidden/>
              </w:rPr>
              <w:fldChar w:fldCharType="end"/>
            </w:r>
          </w:hyperlink>
        </w:p>
        <w:p w14:paraId="5F9A8B68" w14:textId="37460676" w:rsidR="00D03C87" w:rsidRDefault="00D03C87">
          <w:pPr>
            <w:pStyle w:val="Obsah2"/>
            <w:tabs>
              <w:tab w:val="left" w:pos="960"/>
              <w:tab w:val="right" w:leader="dot" w:pos="9060"/>
            </w:tabs>
            <w:rPr>
              <w:rFonts w:asciiTheme="minorHAnsi" w:hAnsiTheme="minorHAnsi"/>
              <w:noProof/>
              <w:kern w:val="2"/>
              <w:sz w:val="24"/>
              <w:szCs w:val="24"/>
              <w:lang w:eastAsia="cs-CZ"/>
              <w14:ligatures w14:val="standardContextual"/>
            </w:rPr>
          </w:pPr>
          <w:hyperlink w:anchor="_Toc207797574" w:history="1">
            <w:r w:rsidRPr="00C731C4">
              <w:rPr>
                <w:rStyle w:val="Hypertextovodkaz"/>
                <w:noProof/>
              </w:rPr>
              <w:t>4.4</w:t>
            </w:r>
            <w:r>
              <w:rPr>
                <w:rFonts w:asciiTheme="minorHAnsi" w:hAnsiTheme="minorHAnsi"/>
                <w:noProof/>
                <w:kern w:val="2"/>
                <w:sz w:val="24"/>
                <w:szCs w:val="24"/>
                <w:lang w:eastAsia="cs-CZ"/>
                <w14:ligatures w14:val="standardContextual"/>
              </w:rPr>
              <w:tab/>
            </w:r>
            <w:r w:rsidRPr="00C731C4">
              <w:rPr>
                <w:rStyle w:val="Hypertextovodkaz"/>
                <w:noProof/>
              </w:rPr>
              <w:t>Harmonogram realizace projektu</w:t>
            </w:r>
            <w:r>
              <w:rPr>
                <w:noProof/>
                <w:webHidden/>
              </w:rPr>
              <w:tab/>
            </w:r>
            <w:r>
              <w:rPr>
                <w:noProof/>
                <w:webHidden/>
              </w:rPr>
              <w:fldChar w:fldCharType="begin"/>
            </w:r>
            <w:r>
              <w:rPr>
                <w:noProof/>
                <w:webHidden/>
              </w:rPr>
              <w:instrText xml:space="preserve"> PAGEREF _Toc207797574 \h </w:instrText>
            </w:r>
            <w:r>
              <w:rPr>
                <w:noProof/>
                <w:webHidden/>
              </w:rPr>
            </w:r>
            <w:r>
              <w:rPr>
                <w:noProof/>
                <w:webHidden/>
              </w:rPr>
              <w:fldChar w:fldCharType="separate"/>
            </w:r>
            <w:r>
              <w:rPr>
                <w:noProof/>
                <w:webHidden/>
              </w:rPr>
              <w:t>7</w:t>
            </w:r>
            <w:r>
              <w:rPr>
                <w:noProof/>
                <w:webHidden/>
              </w:rPr>
              <w:fldChar w:fldCharType="end"/>
            </w:r>
          </w:hyperlink>
        </w:p>
        <w:p w14:paraId="46E30A32" w14:textId="4BDDEA32" w:rsidR="00D03C87" w:rsidRDefault="00D03C87">
          <w:pPr>
            <w:pStyle w:val="Obsah2"/>
            <w:tabs>
              <w:tab w:val="left" w:pos="960"/>
              <w:tab w:val="right" w:leader="dot" w:pos="9060"/>
            </w:tabs>
            <w:rPr>
              <w:rFonts w:asciiTheme="minorHAnsi" w:hAnsiTheme="minorHAnsi"/>
              <w:noProof/>
              <w:kern w:val="2"/>
              <w:sz w:val="24"/>
              <w:szCs w:val="24"/>
              <w:lang w:eastAsia="cs-CZ"/>
              <w14:ligatures w14:val="standardContextual"/>
            </w:rPr>
          </w:pPr>
          <w:hyperlink w:anchor="_Toc207797575" w:history="1">
            <w:r w:rsidRPr="00C731C4">
              <w:rPr>
                <w:rStyle w:val="Hypertextovodkaz"/>
                <w:noProof/>
              </w:rPr>
              <w:t>4.5</w:t>
            </w:r>
            <w:r>
              <w:rPr>
                <w:rFonts w:asciiTheme="minorHAnsi" w:hAnsiTheme="minorHAnsi"/>
                <w:noProof/>
                <w:kern w:val="2"/>
                <w:sz w:val="24"/>
                <w:szCs w:val="24"/>
                <w:lang w:eastAsia="cs-CZ"/>
                <w14:ligatures w14:val="standardContextual"/>
              </w:rPr>
              <w:tab/>
            </w:r>
            <w:r w:rsidRPr="00C731C4">
              <w:rPr>
                <w:rStyle w:val="Hypertextovodkaz"/>
                <w:noProof/>
              </w:rPr>
              <w:t xml:space="preserve"> Připravenost projektu k realizaci</w:t>
            </w:r>
            <w:r>
              <w:rPr>
                <w:noProof/>
                <w:webHidden/>
              </w:rPr>
              <w:tab/>
            </w:r>
            <w:r>
              <w:rPr>
                <w:noProof/>
                <w:webHidden/>
              </w:rPr>
              <w:fldChar w:fldCharType="begin"/>
            </w:r>
            <w:r>
              <w:rPr>
                <w:noProof/>
                <w:webHidden/>
              </w:rPr>
              <w:instrText xml:space="preserve"> PAGEREF _Toc207797575 \h </w:instrText>
            </w:r>
            <w:r>
              <w:rPr>
                <w:noProof/>
                <w:webHidden/>
              </w:rPr>
            </w:r>
            <w:r>
              <w:rPr>
                <w:noProof/>
                <w:webHidden/>
              </w:rPr>
              <w:fldChar w:fldCharType="separate"/>
            </w:r>
            <w:r>
              <w:rPr>
                <w:noProof/>
                <w:webHidden/>
              </w:rPr>
              <w:t>7</w:t>
            </w:r>
            <w:r>
              <w:rPr>
                <w:noProof/>
                <w:webHidden/>
              </w:rPr>
              <w:fldChar w:fldCharType="end"/>
            </w:r>
          </w:hyperlink>
        </w:p>
        <w:p w14:paraId="0F0AEBD8" w14:textId="36B298B6" w:rsidR="00D03C87" w:rsidRDefault="00D03C87">
          <w:pPr>
            <w:pStyle w:val="Obsah1"/>
            <w:rPr>
              <w:rFonts w:asciiTheme="minorHAnsi" w:hAnsiTheme="minorHAnsi"/>
              <w:noProof/>
              <w:kern w:val="2"/>
              <w:sz w:val="24"/>
              <w:szCs w:val="24"/>
              <w:lang w:eastAsia="cs-CZ"/>
              <w14:ligatures w14:val="standardContextual"/>
            </w:rPr>
          </w:pPr>
          <w:hyperlink w:anchor="_Toc207797576" w:history="1">
            <w:r w:rsidRPr="00C731C4">
              <w:rPr>
                <w:rStyle w:val="Hypertextovodkaz"/>
                <w:noProof/>
              </w:rPr>
              <w:t>5.</w:t>
            </w:r>
            <w:r>
              <w:rPr>
                <w:rFonts w:asciiTheme="minorHAnsi" w:hAnsiTheme="minorHAnsi"/>
                <w:noProof/>
                <w:kern w:val="2"/>
                <w:sz w:val="24"/>
                <w:szCs w:val="24"/>
                <w:lang w:eastAsia="cs-CZ"/>
                <w14:ligatures w14:val="standardContextual"/>
              </w:rPr>
              <w:tab/>
            </w:r>
            <w:r w:rsidRPr="00C731C4">
              <w:rPr>
                <w:rStyle w:val="Hypertextovodkaz"/>
                <w:noProof/>
              </w:rPr>
              <w:t>Prokázání právních vztahů</w:t>
            </w:r>
            <w:r>
              <w:rPr>
                <w:noProof/>
                <w:webHidden/>
              </w:rPr>
              <w:tab/>
            </w:r>
            <w:r>
              <w:rPr>
                <w:noProof/>
                <w:webHidden/>
              </w:rPr>
              <w:fldChar w:fldCharType="begin"/>
            </w:r>
            <w:r>
              <w:rPr>
                <w:noProof/>
                <w:webHidden/>
              </w:rPr>
              <w:instrText xml:space="preserve"> PAGEREF _Toc207797576 \h </w:instrText>
            </w:r>
            <w:r>
              <w:rPr>
                <w:noProof/>
                <w:webHidden/>
              </w:rPr>
            </w:r>
            <w:r>
              <w:rPr>
                <w:noProof/>
                <w:webHidden/>
              </w:rPr>
              <w:fldChar w:fldCharType="separate"/>
            </w:r>
            <w:r>
              <w:rPr>
                <w:noProof/>
                <w:webHidden/>
              </w:rPr>
              <w:t>8</w:t>
            </w:r>
            <w:r>
              <w:rPr>
                <w:noProof/>
                <w:webHidden/>
              </w:rPr>
              <w:fldChar w:fldCharType="end"/>
            </w:r>
          </w:hyperlink>
        </w:p>
        <w:p w14:paraId="3106827B" w14:textId="76A5CC90" w:rsidR="00D03C87" w:rsidRDefault="00D03C87">
          <w:pPr>
            <w:pStyle w:val="Obsah1"/>
            <w:rPr>
              <w:rFonts w:asciiTheme="minorHAnsi" w:hAnsiTheme="minorHAnsi"/>
              <w:noProof/>
              <w:kern w:val="2"/>
              <w:sz w:val="24"/>
              <w:szCs w:val="24"/>
              <w:lang w:eastAsia="cs-CZ"/>
              <w14:ligatures w14:val="standardContextual"/>
            </w:rPr>
          </w:pPr>
          <w:hyperlink w:anchor="_Toc207797577" w:history="1">
            <w:r w:rsidRPr="00C731C4">
              <w:rPr>
                <w:rStyle w:val="Hypertextovodkaz"/>
                <w:noProof/>
              </w:rPr>
              <w:t>6.</w:t>
            </w:r>
            <w:r>
              <w:rPr>
                <w:rFonts w:asciiTheme="minorHAnsi" w:hAnsiTheme="minorHAnsi"/>
                <w:noProof/>
                <w:kern w:val="2"/>
                <w:sz w:val="24"/>
                <w:szCs w:val="24"/>
                <w:lang w:eastAsia="cs-CZ"/>
                <w14:ligatures w14:val="standardContextual"/>
              </w:rPr>
              <w:tab/>
            </w:r>
            <w:r w:rsidRPr="00C731C4">
              <w:rPr>
                <w:rStyle w:val="Hypertextovodkaz"/>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_Toc207797577 \h </w:instrText>
            </w:r>
            <w:r>
              <w:rPr>
                <w:noProof/>
                <w:webHidden/>
              </w:rPr>
            </w:r>
            <w:r>
              <w:rPr>
                <w:noProof/>
                <w:webHidden/>
              </w:rPr>
              <w:fldChar w:fldCharType="separate"/>
            </w:r>
            <w:r>
              <w:rPr>
                <w:noProof/>
                <w:webHidden/>
              </w:rPr>
              <w:t>8</w:t>
            </w:r>
            <w:r>
              <w:rPr>
                <w:noProof/>
                <w:webHidden/>
              </w:rPr>
              <w:fldChar w:fldCharType="end"/>
            </w:r>
          </w:hyperlink>
        </w:p>
        <w:p w14:paraId="61C86752" w14:textId="635F46CD" w:rsidR="00D03C87" w:rsidRDefault="00D03C87">
          <w:pPr>
            <w:pStyle w:val="Obsah1"/>
            <w:rPr>
              <w:rFonts w:asciiTheme="minorHAnsi" w:hAnsiTheme="minorHAnsi"/>
              <w:noProof/>
              <w:kern w:val="2"/>
              <w:sz w:val="24"/>
              <w:szCs w:val="24"/>
              <w:lang w:eastAsia="cs-CZ"/>
              <w14:ligatures w14:val="standardContextual"/>
            </w:rPr>
          </w:pPr>
          <w:hyperlink w:anchor="_Toc207797578" w:history="1">
            <w:r w:rsidRPr="00C731C4">
              <w:rPr>
                <w:rStyle w:val="Hypertextovodkaz"/>
                <w:noProof/>
              </w:rPr>
              <w:t>6.1</w:t>
            </w:r>
            <w:r>
              <w:rPr>
                <w:rFonts w:asciiTheme="minorHAnsi" w:hAnsiTheme="minorHAnsi"/>
                <w:noProof/>
                <w:kern w:val="2"/>
                <w:sz w:val="24"/>
                <w:szCs w:val="24"/>
                <w:lang w:eastAsia="cs-CZ"/>
                <w14:ligatures w14:val="standardContextual"/>
              </w:rPr>
              <w:tab/>
            </w:r>
            <w:r w:rsidRPr="00C731C4">
              <w:rPr>
                <w:rStyle w:val="Hypertextovodkaz"/>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_Toc207797578 \h </w:instrText>
            </w:r>
            <w:r>
              <w:rPr>
                <w:noProof/>
                <w:webHidden/>
              </w:rPr>
            </w:r>
            <w:r>
              <w:rPr>
                <w:noProof/>
                <w:webHidden/>
              </w:rPr>
              <w:fldChar w:fldCharType="separate"/>
            </w:r>
            <w:r>
              <w:rPr>
                <w:noProof/>
                <w:webHidden/>
              </w:rPr>
              <w:t>8</w:t>
            </w:r>
            <w:r>
              <w:rPr>
                <w:noProof/>
                <w:webHidden/>
              </w:rPr>
              <w:fldChar w:fldCharType="end"/>
            </w:r>
          </w:hyperlink>
        </w:p>
        <w:p w14:paraId="6030AF4C" w14:textId="425BAF6A" w:rsidR="00D03C87" w:rsidRDefault="00D03C87">
          <w:pPr>
            <w:pStyle w:val="Obsah1"/>
            <w:rPr>
              <w:rFonts w:asciiTheme="minorHAnsi" w:hAnsiTheme="minorHAnsi"/>
              <w:noProof/>
              <w:kern w:val="2"/>
              <w:sz w:val="24"/>
              <w:szCs w:val="24"/>
              <w:lang w:eastAsia="cs-CZ"/>
              <w14:ligatures w14:val="standardContextual"/>
            </w:rPr>
          </w:pPr>
          <w:hyperlink w:anchor="_Toc207797579" w:history="1">
            <w:r w:rsidRPr="00C731C4">
              <w:rPr>
                <w:rStyle w:val="Hypertextovodkaz"/>
                <w:noProof/>
              </w:rPr>
              <w:t>7.</w:t>
            </w:r>
            <w:r>
              <w:rPr>
                <w:rFonts w:asciiTheme="minorHAnsi" w:hAnsiTheme="minorHAnsi"/>
                <w:noProof/>
                <w:kern w:val="2"/>
                <w:sz w:val="24"/>
                <w:szCs w:val="24"/>
                <w:lang w:eastAsia="cs-CZ"/>
                <w14:ligatures w14:val="standardContextual"/>
              </w:rPr>
              <w:tab/>
            </w:r>
            <w:r w:rsidRPr="00C731C4">
              <w:rPr>
                <w:rStyle w:val="Hypertextovodkaz"/>
                <w:noProof/>
              </w:rPr>
              <w:t>Výstupy a výsledky projektu</w:t>
            </w:r>
            <w:r>
              <w:rPr>
                <w:noProof/>
                <w:webHidden/>
              </w:rPr>
              <w:tab/>
            </w:r>
            <w:r>
              <w:rPr>
                <w:noProof/>
                <w:webHidden/>
              </w:rPr>
              <w:fldChar w:fldCharType="begin"/>
            </w:r>
            <w:r>
              <w:rPr>
                <w:noProof/>
                <w:webHidden/>
              </w:rPr>
              <w:instrText xml:space="preserve"> PAGEREF _Toc207797579 \h </w:instrText>
            </w:r>
            <w:r>
              <w:rPr>
                <w:noProof/>
                <w:webHidden/>
              </w:rPr>
            </w:r>
            <w:r>
              <w:rPr>
                <w:noProof/>
                <w:webHidden/>
              </w:rPr>
              <w:fldChar w:fldCharType="separate"/>
            </w:r>
            <w:r>
              <w:rPr>
                <w:noProof/>
                <w:webHidden/>
              </w:rPr>
              <w:t>9</w:t>
            </w:r>
            <w:r>
              <w:rPr>
                <w:noProof/>
                <w:webHidden/>
              </w:rPr>
              <w:fldChar w:fldCharType="end"/>
            </w:r>
          </w:hyperlink>
        </w:p>
        <w:p w14:paraId="46C1CFC6" w14:textId="0A61044D" w:rsidR="00D03C87" w:rsidRDefault="00D03C87">
          <w:pPr>
            <w:pStyle w:val="Obsah1"/>
            <w:rPr>
              <w:rFonts w:asciiTheme="minorHAnsi" w:hAnsiTheme="minorHAnsi"/>
              <w:noProof/>
              <w:kern w:val="2"/>
              <w:sz w:val="24"/>
              <w:szCs w:val="24"/>
              <w:lang w:eastAsia="cs-CZ"/>
              <w14:ligatures w14:val="standardContextual"/>
            </w:rPr>
          </w:pPr>
          <w:hyperlink w:anchor="_Toc207797580" w:history="1">
            <w:r w:rsidRPr="00C731C4">
              <w:rPr>
                <w:rStyle w:val="Hypertextovodkaz"/>
                <w:noProof/>
              </w:rPr>
              <w:t>8.</w:t>
            </w:r>
            <w:r>
              <w:rPr>
                <w:rFonts w:asciiTheme="minorHAnsi" w:hAnsiTheme="minorHAnsi"/>
                <w:noProof/>
                <w:kern w:val="2"/>
                <w:sz w:val="24"/>
                <w:szCs w:val="24"/>
                <w:lang w:eastAsia="cs-CZ"/>
                <w14:ligatures w14:val="standardContextual"/>
              </w:rPr>
              <w:tab/>
            </w:r>
            <w:r w:rsidRPr="00C731C4">
              <w:rPr>
                <w:rStyle w:val="Hypertextovodkaz"/>
                <w:noProof/>
              </w:rPr>
              <w:t>Způsob stanovení cen</w:t>
            </w:r>
            <w:r>
              <w:rPr>
                <w:noProof/>
                <w:webHidden/>
              </w:rPr>
              <w:tab/>
            </w:r>
            <w:r>
              <w:rPr>
                <w:noProof/>
                <w:webHidden/>
              </w:rPr>
              <w:fldChar w:fldCharType="begin"/>
            </w:r>
            <w:r>
              <w:rPr>
                <w:noProof/>
                <w:webHidden/>
              </w:rPr>
              <w:instrText xml:space="preserve"> PAGEREF _Toc207797580 \h </w:instrText>
            </w:r>
            <w:r>
              <w:rPr>
                <w:noProof/>
                <w:webHidden/>
              </w:rPr>
            </w:r>
            <w:r>
              <w:rPr>
                <w:noProof/>
                <w:webHidden/>
              </w:rPr>
              <w:fldChar w:fldCharType="separate"/>
            </w:r>
            <w:r>
              <w:rPr>
                <w:noProof/>
                <w:webHidden/>
              </w:rPr>
              <w:t>10</w:t>
            </w:r>
            <w:r>
              <w:rPr>
                <w:noProof/>
                <w:webHidden/>
              </w:rPr>
              <w:fldChar w:fldCharType="end"/>
            </w:r>
          </w:hyperlink>
        </w:p>
        <w:p w14:paraId="144CBE9E" w14:textId="0F59BDDC" w:rsidR="00D03C87" w:rsidRDefault="00D03C87">
          <w:pPr>
            <w:pStyle w:val="Obsah1"/>
            <w:rPr>
              <w:rFonts w:asciiTheme="minorHAnsi" w:hAnsiTheme="minorHAnsi"/>
              <w:noProof/>
              <w:kern w:val="2"/>
              <w:sz w:val="24"/>
              <w:szCs w:val="24"/>
              <w:lang w:eastAsia="cs-CZ"/>
              <w14:ligatures w14:val="standardContextual"/>
            </w:rPr>
          </w:pPr>
          <w:hyperlink w:anchor="_Toc207797581" w:history="1">
            <w:r w:rsidRPr="00C731C4">
              <w:rPr>
                <w:rStyle w:val="Hypertextovodkaz"/>
                <w:noProof/>
              </w:rPr>
              <w:t>9.</w:t>
            </w:r>
            <w:r>
              <w:rPr>
                <w:rFonts w:asciiTheme="minorHAnsi" w:hAnsiTheme="minorHAnsi"/>
                <w:noProof/>
                <w:kern w:val="2"/>
                <w:sz w:val="24"/>
                <w:szCs w:val="24"/>
                <w:lang w:eastAsia="cs-CZ"/>
                <w14:ligatures w14:val="standardContextual"/>
              </w:rPr>
              <w:tab/>
            </w:r>
            <w:r w:rsidRPr="00C731C4">
              <w:rPr>
                <w:rStyle w:val="Hypertextovodkaz"/>
                <w:noProof/>
              </w:rPr>
              <w:t>Zajištění udržitelnosti projektu</w:t>
            </w:r>
            <w:r>
              <w:rPr>
                <w:noProof/>
                <w:webHidden/>
              </w:rPr>
              <w:tab/>
            </w:r>
            <w:r>
              <w:rPr>
                <w:noProof/>
                <w:webHidden/>
              </w:rPr>
              <w:fldChar w:fldCharType="begin"/>
            </w:r>
            <w:r>
              <w:rPr>
                <w:noProof/>
                <w:webHidden/>
              </w:rPr>
              <w:instrText xml:space="preserve"> PAGEREF _Toc207797581 \h </w:instrText>
            </w:r>
            <w:r>
              <w:rPr>
                <w:noProof/>
                <w:webHidden/>
              </w:rPr>
            </w:r>
            <w:r>
              <w:rPr>
                <w:noProof/>
                <w:webHidden/>
              </w:rPr>
              <w:fldChar w:fldCharType="separate"/>
            </w:r>
            <w:r>
              <w:rPr>
                <w:noProof/>
                <w:webHidden/>
              </w:rPr>
              <w:t>13</w:t>
            </w:r>
            <w:r>
              <w:rPr>
                <w:noProof/>
                <w:webHidden/>
              </w:rPr>
              <w:fldChar w:fldCharType="end"/>
            </w:r>
          </w:hyperlink>
        </w:p>
        <w:p w14:paraId="5F396526" w14:textId="069BD35A" w:rsidR="00D03C87" w:rsidRDefault="00D03C87">
          <w:pPr>
            <w:pStyle w:val="Obsah1"/>
            <w:rPr>
              <w:rFonts w:asciiTheme="minorHAnsi" w:hAnsiTheme="minorHAnsi"/>
              <w:noProof/>
              <w:kern w:val="2"/>
              <w:sz w:val="24"/>
              <w:szCs w:val="24"/>
              <w:lang w:eastAsia="cs-CZ"/>
              <w14:ligatures w14:val="standardContextual"/>
            </w:rPr>
          </w:pPr>
          <w:hyperlink w:anchor="_Toc207797582" w:history="1">
            <w:r w:rsidRPr="00C731C4">
              <w:rPr>
                <w:rStyle w:val="Hypertextovodkaz"/>
                <w:noProof/>
              </w:rPr>
              <w:t>10.</w:t>
            </w:r>
            <w:r>
              <w:rPr>
                <w:rFonts w:asciiTheme="minorHAnsi" w:hAnsiTheme="minorHAnsi"/>
                <w:noProof/>
                <w:kern w:val="2"/>
                <w:sz w:val="24"/>
                <w:szCs w:val="24"/>
                <w:lang w:eastAsia="cs-CZ"/>
                <w14:ligatures w14:val="standardContextual"/>
              </w:rPr>
              <w:tab/>
            </w:r>
            <w:r w:rsidRPr="00C731C4">
              <w:rPr>
                <w:rStyle w:val="Hypertextovodkaz"/>
                <w:noProof/>
              </w:rPr>
              <w:t>Veřejná podpora</w:t>
            </w:r>
            <w:r>
              <w:rPr>
                <w:noProof/>
                <w:webHidden/>
              </w:rPr>
              <w:tab/>
            </w:r>
            <w:r>
              <w:rPr>
                <w:noProof/>
                <w:webHidden/>
              </w:rPr>
              <w:fldChar w:fldCharType="begin"/>
            </w:r>
            <w:r>
              <w:rPr>
                <w:noProof/>
                <w:webHidden/>
              </w:rPr>
              <w:instrText xml:space="preserve"> PAGEREF _Toc207797582 \h </w:instrText>
            </w:r>
            <w:r>
              <w:rPr>
                <w:noProof/>
                <w:webHidden/>
              </w:rPr>
            </w:r>
            <w:r>
              <w:rPr>
                <w:noProof/>
                <w:webHidden/>
              </w:rPr>
              <w:fldChar w:fldCharType="separate"/>
            </w:r>
            <w:r>
              <w:rPr>
                <w:noProof/>
                <w:webHidden/>
              </w:rPr>
              <w:t>14</w:t>
            </w:r>
            <w:r>
              <w:rPr>
                <w:noProof/>
                <w:webHidden/>
              </w:rPr>
              <w:fldChar w:fldCharType="end"/>
            </w:r>
          </w:hyperlink>
        </w:p>
        <w:p w14:paraId="37EA5406" w14:textId="516FA98A" w:rsidR="00D03C87" w:rsidRDefault="00D03C87">
          <w:pPr>
            <w:pStyle w:val="Obsah1"/>
            <w:rPr>
              <w:rFonts w:asciiTheme="minorHAnsi" w:hAnsiTheme="minorHAnsi"/>
              <w:noProof/>
              <w:kern w:val="2"/>
              <w:sz w:val="24"/>
              <w:szCs w:val="24"/>
              <w:lang w:eastAsia="cs-CZ"/>
              <w14:ligatures w14:val="standardContextual"/>
            </w:rPr>
          </w:pPr>
          <w:hyperlink w:anchor="_Toc207797583" w:history="1">
            <w:r w:rsidRPr="00C731C4">
              <w:rPr>
                <w:rStyle w:val="Hypertextovodkaz"/>
                <w:noProof/>
              </w:rPr>
              <w:t>11.</w:t>
            </w:r>
            <w:r>
              <w:rPr>
                <w:rFonts w:asciiTheme="minorHAnsi" w:hAnsiTheme="minorHAnsi"/>
                <w:noProof/>
                <w:kern w:val="2"/>
                <w:sz w:val="24"/>
                <w:szCs w:val="24"/>
                <w:lang w:eastAsia="cs-CZ"/>
                <w14:ligatures w14:val="standardContextual"/>
              </w:rPr>
              <w:tab/>
            </w:r>
            <w:r w:rsidRPr="00C731C4">
              <w:rPr>
                <w:rStyle w:val="Hypertextovodkaz"/>
                <w:noProof/>
              </w:rPr>
              <w:t>Finanční analýza</w:t>
            </w:r>
            <w:r>
              <w:rPr>
                <w:noProof/>
                <w:webHidden/>
              </w:rPr>
              <w:tab/>
            </w:r>
            <w:r>
              <w:rPr>
                <w:noProof/>
                <w:webHidden/>
              </w:rPr>
              <w:fldChar w:fldCharType="begin"/>
            </w:r>
            <w:r>
              <w:rPr>
                <w:noProof/>
                <w:webHidden/>
              </w:rPr>
              <w:instrText xml:space="preserve"> PAGEREF _Toc207797583 \h </w:instrText>
            </w:r>
            <w:r>
              <w:rPr>
                <w:noProof/>
                <w:webHidden/>
              </w:rPr>
            </w:r>
            <w:r>
              <w:rPr>
                <w:noProof/>
                <w:webHidden/>
              </w:rPr>
              <w:fldChar w:fldCharType="separate"/>
            </w:r>
            <w:r>
              <w:rPr>
                <w:noProof/>
                <w:webHidden/>
              </w:rPr>
              <w:t>15</w:t>
            </w:r>
            <w:r>
              <w:rPr>
                <w:noProof/>
                <w:webHidden/>
              </w:rPr>
              <w:fldChar w:fldCharType="end"/>
            </w:r>
          </w:hyperlink>
        </w:p>
        <w:p w14:paraId="6D7B7A04" w14:textId="037EF0CF"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5" w:name="_Toc207797567"/>
      <w:r w:rsidR="00F02008" w:rsidRPr="006A11C3">
        <w:lastRenderedPageBreak/>
        <w:t>Ú</w:t>
      </w:r>
      <w:r w:rsidR="006A11C3" w:rsidRPr="006A11C3">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6" w:name="_Toc207797568"/>
      <w:r w:rsidRPr="00A13B54">
        <w:t>Z</w:t>
      </w:r>
      <w:r w:rsidR="006A11C3">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7" w:name="_Toc207797569"/>
      <w:r w:rsidRPr="00A13B54">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5F9C4D89" w14:textId="77777777" w:rsidR="00F85978" w:rsidRDefault="00E77FBF" w:rsidP="00D64944">
            <w:pPr>
              <w:pStyle w:val="Odstavecseseznamem"/>
              <w:spacing w:before="240"/>
              <w:ind w:left="0"/>
              <w:rPr>
                <w:rFonts w:cs="Arial"/>
                <w:i/>
                <w:iCs/>
              </w:rPr>
            </w:pPr>
            <w:r>
              <w:rPr>
                <w:rFonts w:cs="Arial"/>
                <w:i/>
                <w:iCs/>
              </w:rPr>
              <w:t xml:space="preserve">Uveďte </w:t>
            </w:r>
            <w:r w:rsidRPr="00E77FBF">
              <w:rPr>
                <w:rFonts w:cs="Arial"/>
                <w:i/>
                <w:iCs/>
              </w:rPr>
              <w:t>obec, na jejímž území budou vznikat výstupy projektu.</w:t>
            </w:r>
          </w:p>
          <w:p w14:paraId="36679A79" w14:textId="0E08F2B6" w:rsidR="004B3B60" w:rsidRPr="00B84070" w:rsidRDefault="00906C92" w:rsidP="00670EA1">
            <w:pPr>
              <w:pStyle w:val="Odstavecseseznamem"/>
              <w:spacing w:before="240"/>
              <w:ind w:left="0"/>
              <w:rPr>
                <w:rFonts w:cs="Arial"/>
                <w:b/>
                <w:bCs/>
                <w:i/>
                <w:iCs/>
              </w:rPr>
            </w:pPr>
            <w:r>
              <w:rPr>
                <w:rFonts w:cs="Arial"/>
                <w:i/>
                <w:iCs/>
              </w:rPr>
              <w:t>U</w:t>
            </w:r>
            <w:r w:rsidR="004B3B60" w:rsidRPr="008E4742">
              <w:rPr>
                <w:rFonts w:cs="Arial"/>
                <w:i/>
                <w:iCs/>
              </w:rPr>
              <w:t>veďte popis celoplošné dostupnosti</w:t>
            </w:r>
            <w:r w:rsidR="004B3B60">
              <w:rPr>
                <w:rFonts w:cs="Arial"/>
                <w:i/>
                <w:iCs/>
              </w:rPr>
              <w:t>, viz kapitola 2.5 Specifických pravidel</w:t>
            </w:r>
            <w:r w:rsidR="004B3B60" w:rsidRPr="008E4742">
              <w:rPr>
                <w:rFonts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vAlign w:val="center"/>
          </w:tcPr>
          <w:p w14:paraId="5736BEBD" w14:textId="26502D80" w:rsidR="00E35370" w:rsidRPr="00670EA1" w:rsidRDefault="009021D4" w:rsidP="00E35370">
            <w:pPr>
              <w:pStyle w:val="Odstavecseseznamem"/>
              <w:spacing w:before="240"/>
              <w:ind w:left="0"/>
              <w:rPr>
                <w:rFonts w:cs="Arial"/>
                <w:b/>
                <w:bCs/>
                <w:i/>
                <w:iCs/>
              </w:rPr>
            </w:pPr>
            <w:r w:rsidRPr="00670EA1">
              <w:rPr>
                <w:rFonts w:cs="Arial"/>
                <w:b/>
                <w:bCs/>
                <w:i/>
                <w:iCs/>
              </w:rPr>
              <w:t xml:space="preserve">Popište případné vazby, pokud </w:t>
            </w:r>
            <w:r w:rsidR="00225221" w:rsidRPr="00670EA1">
              <w:rPr>
                <w:rFonts w:cs="Arial"/>
                <w:b/>
                <w:bCs/>
                <w:i/>
                <w:iCs/>
              </w:rPr>
              <w:t>se projekt váže na další rea</w:t>
            </w:r>
            <w:r w:rsidR="00E77FBF" w:rsidRPr="00670EA1">
              <w:rPr>
                <w:rFonts w:cs="Arial"/>
                <w:b/>
                <w:bCs/>
                <w:i/>
                <w:iCs/>
              </w:rPr>
              <w:t>lizované či plánované projekty</w:t>
            </w:r>
            <w:r w:rsidR="00E35370" w:rsidRPr="00670EA1">
              <w:rPr>
                <w:rFonts w:cs="Arial"/>
                <w:b/>
                <w:bCs/>
                <w:i/>
                <w:iCs/>
              </w:rPr>
              <w:t>, a to i projekty z jiného programu (např. N</w:t>
            </w:r>
            <w:r w:rsidR="00670EA1" w:rsidRPr="00670EA1">
              <w:rPr>
                <w:rFonts w:cs="Arial"/>
                <w:b/>
                <w:bCs/>
                <w:i/>
                <w:iCs/>
              </w:rPr>
              <w:t>árodního plánu obnovy</w:t>
            </w:r>
            <w:r w:rsidR="00E35370" w:rsidRPr="00670EA1">
              <w:rPr>
                <w:rFonts w:cs="Arial"/>
                <w:b/>
                <w:bCs/>
                <w:i/>
                <w:iCs/>
              </w:rPr>
              <w:t>)</w:t>
            </w:r>
            <w:r w:rsidR="00E77FBF" w:rsidRPr="00670EA1">
              <w:rPr>
                <w:rFonts w:cs="Arial"/>
                <w:b/>
                <w:bCs/>
                <w:i/>
                <w:iCs/>
              </w:rPr>
              <w:t>.</w:t>
            </w:r>
            <w:r w:rsidR="00E35370" w:rsidRPr="00670EA1">
              <w:rPr>
                <w:rFonts w:cs="Arial"/>
                <w:b/>
                <w:bCs/>
                <w:i/>
                <w:iCs/>
              </w:rPr>
              <w:t xml:space="preserve"> Žadatel je </w:t>
            </w:r>
            <w:r w:rsidR="00E35370" w:rsidRPr="00670EA1">
              <w:rPr>
                <w:rFonts w:cs="Arial"/>
                <w:b/>
                <w:bCs/>
                <w:i/>
                <w:iCs/>
              </w:rPr>
              <w:lastRenderedPageBreak/>
              <w:t>povinen jednoznačně a věcně vymezit rozdíl mezi těmito projekty.</w:t>
            </w:r>
          </w:p>
          <w:p w14:paraId="4BB4B180" w14:textId="5D70AE01" w:rsidR="00E35370" w:rsidRPr="00906C92" w:rsidRDefault="00E35370" w:rsidP="00E35370">
            <w:pPr>
              <w:pStyle w:val="Odstavecseseznamem"/>
              <w:spacing w:before="240"/>
              <w:ind w:left="0"/>
              <w:rPr>
                <w:rFonts w:cs="Arial"/>
                <w:i/>
                <w:iCs/>
              </w:rPr>
            </w:pPr>
            <w:r w:rsidRPr="00670EA1">
              <w:rPr>
                <w:rFonts w:cs="Arial"/>
                <w:b/>
                <w:bCs/>
                <w:i/>
                <w:iCs/>
              </w:rPr>
              <w:t>Pokud je to relevantní, musí být výstupy předchozího projektu popsány jako již realizované a musí být jasně specifikováno, jaké nové funkcionality budou přidány v rámci projektu IROP</w:t>
            </w:r>
            <w:r w:rsidRPr="00E35370">
              <w:rPr>
                <w:rFonts w:cs="Arial"/>
                <w:i/>
                <w:iCs/>
              </w:rPr>
              <w:t>.</w:t>
            </w:r>
          </w:p>
        </w:tc>
      </w:tr>
    </w:tbl>
    <w:p w14:paraId="7F41CA5F" w14:textId="5D1DB332" w:rsidR="00B8276E" w:rsidRPr="006A11C3" w:rsidRDefault="00B8276E" w:rsidP="006A11C3">
      <w:pPr>
        <w:pStyle w:val="Nadpis1"/>
      </w:pPr>
      <w:bookmarkStart w:id="8" w:name="_Toc207797570"/>
      <w:r w:rsidRPr="006A11C3">
        <w:lastRenderedPageBreak/>
        <w:t>Podrobný popis projektu</w:t>
      </w:r>
      <w:bookmarkEnd w:id="8"/>
    </w:p>
    <w:p w14:paraId="75B34DF4" w14:textId="60C8A3BB" w:rsidR="004C3B5E" w:rsidRPr="00600E2C" w:rsidRDefault="006672E4" w:rsidP="00ED2F41">
      <w:pPr>
        <w:pStyle w:val="Nadpis2"/>
        <w:numPr>
          <w:ilvl w:val="0"/>
          <w:numId w:val="0"/>
        </w:numPr>
        <w:ind w:left="57"/>
      </w:pPr>
      <w:bookmarkStart w:id="9" w:name="_Toc113632197"/>
      <w:bookmarkStart w:id="10" w:name="_Toc113632456"/>
      <w:bookmarkStart w:id="11" w:name="_Toc115072761"/>
      <w:bookmarkStart w:id="12" w:name="_Toc115072855"/>
      <w:bookmarkStart w:id="13" w:name="_Toc113632198"/>
      <w:bookmarkStart w:id="14" w:name="_Toc113632457"/>
      <w:bookmarkStart w:id="15" w:name="_Toc115072762"/>
      <w:bookmarkStart w:id="16" w:name="_Toc115072856"/>
      <w:bookmarkStart w:id="17" w:name="_Toc115077352"/>
      <w:bookmarkStart w:id="18" w:name="_Toc113632199"/>
      <w:bookmarkStart w:id="19" w:name="_Toc113632458"/>
      <w:bookmarkStart w:id="20" w:name="_Toc115072763"/>
      <w:bookmarkStart w:id="21" w:name="_Toc115072857"/>
      <w:bookmarkStart w:id="22" w:name="_Toc115077353"/>
      <w:bookmarkStart w:id="23" w:name="_Toc113632200"/>
      <w:bookmarkStart w:id="24" w:name="_Toc113632459"/>
      <w:bookmarkStart w:id="25" w:name="_Toc115072764"/>
      <w:bookmarkStart w:id="26" w:name="_Toc115072858"/>
      <w:bookmarkStart w:id="27" w:name="_Toc115077354"/>
      <w:bookmarkStart w:id="28" w:name="_Toc66785512"/>
      <w:bookmarkStart w:id="29" w:name="_Toc20779757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t>4.1</w:t>
      </w:r>
      <w:r>
        <w:tab/>
      </w:r>
      <w:r w:rsidR="00E77FBF" w:rsidRPr="00600E2C">
        <w:t>P</w:t>
      </w:r>
      <w:r w:rsidR="006A11C3" w:rsidRPr="00600E2C">
        <w:t xml:space="preserve">odrobný popis </w:t>
      </w:r>
      <w:r w:rsidR="004C3B5E" w:rsidRPr="00600E2C">
        <w:t>výchozího stavu</w:t>
      </w:r>
      <w:bookmarkEnd w:id="28"/>
      <w:bookmarkEnd w:id="29"/>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67542042" w:rsidR="008259B6" w:rsidRDefault="006672E4" w:rsidP="00ED2F41">
      <w:pPr>
        <w:pStyle w:val="Nadpis2"/>
        <w:numPr>
          <w:ilvl w:val="0"/>
          <w:numId w:val="0"/>
        </w:numPr>
        <w:ind w:left="567" w:hanging="510"/>
      </w:pPr>
      <w:bookmarkStart w:id="30" w:name="_Toc207797572"/>
      <w:r>
        <w:t>4.2</w:t>
      </w:r>
      <w:r>
        <w:tab/>
      </w:r>
      <w:r>
        <w:tab/>
      </w:r>
      <w:r w:rsidR="00E77FBF" w:rsidRPr="006A11C3">
        <w:t>P</w:t>
      </w:r>
      <w:r w:rsidR="006A11C3" w:rsidRPr="006A11C3">
        <w:t>opis jednotlivých částí projektu</w:t>
      </w:r>
      <w:bookmarkEnd w:id="30"/>
    </w:p>
    <w:p w14:paraId="22B08A13" w14:textId="37663515" w:rsidR="006F51FA" w:rsidRDefault="008259B6" w:rsidP="0017493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2DC47360"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p>
    <w:tbl>
      <w:tblPr>
        <w:tblStyle w:val="Mkatabulky"/>
        <w:tblW w:w="0" w:type="auto"/>
        <w:tblLook w:val="04A0" w:firstRow="1" w:lastRow="0" w:firstColumn="1" w:lastColumn="0" w:noHBand="0" w:noVBand="1"/>
      </w:tblPr>
      <w:tblGrid>
        <w:gridCol w:w="2122"/>
        <w:gridCol w:w="6938"/>
      </w:tblGrid>
      <w:tr w:rsidR="00E54360" w14:paraId="58A25839" w14:textId="77777777" w:rsidTr="00DE0957">
        <w:tc>
          <w:tcPr>
            <w:tcW w:w="2122" w:type="dxa"/>
            <w:shd w:val="clear" w:color="auto" w:fill="C0D7F1" w:themeFill="text2" w:themeFillTint="33"/>
            <w:vAlign w:val="center"/>
          </w:tcPr>
          <w:p w14:paraId="6B285C3F" w14:textId="7C5C69AD" w:rsidR="00E54360" w:rsidRPr="00DE0957" w:rsidRDefault="00E54360" w:rsidP="00DE0957">
            <w:pPr>
              <w:rPr>
                <w:rFonts w:cs="Arial"/>
                <w:b/>
              </w:rPr>
            </w:pPr>
            <w:r w:rsidRPr="00DE0957">
              <w:rPr>
                <w:rFonts w:cs="Arial"/>
                <w:b/>
              </w:rPr>
              <w:t>Název pořizovaného IS</w:t>
            </w:r>
          </w:p>
        </w:tc>
        <w:tc>
          <w:tcPr>
            <w:tcW w:w="6940" w:type="dxa"/>
            <w:vAlign w:val="center"/>
          </w:tcPr>
          <w:p w14:paraId="0667D6A6" w14:textId="410A36D7" w:rsidR="00E54360" w:rsidRPr="00DE0957" w:rsidRDefault="00E54360" w:rsidP="00DE0957">
            <w:pPr>
              <w:rPr>
                <w:rFonts w:cs="Arial"/>
              </w:rPr>
            </w:pPr>
            <w:r w:rsidRPr="00DE0957">
              <w:rPr>
                <w:rFonts w:cs="Arial"/>
                <w:i/>
              </w:rPr>
              <w:t>Uveďte název</w:t>
            </w:r>
          </w:p>
        </w:tc>
      </w:tr>
      <w:tr w:rsidR="00E54360" w14:paraId="44B805F2" w14:textId="77777777" w:rsidTr="00DE0957">
        <w:tc>
          <w:tcPr>
            <w:tcW w:w="2122" w:type="dxa"/>
            <w:shd w:val="clear" w:color="auto" w:fill="C0D7F1" w:themeFill="text2" w:themeFillTint="33"/>
            <w:vAlign w:val="center"/>
          </w:tcPr>
          <w:p w14:paraId="671F6C34" w14:textId="36D6352A" w:rsidR="00E54360" w:rsidRPr="00DE0957" w:rsidRDefault="00E54360" w:rsidP="00DE0957">
            <w:pPr>
              <w:rPr>
                <w:rFonts w:cs="Arial"/>
                <w:b/>
              </w:rPr>
            </w:pPr>
            <w:r w:rsidRPr="00DE0957">
              <w:rPr>
                <w:rFonts w:cs="Arial"/>
                <w:b/>
              </w:rPr>
              <w:t xml:space="preserve">ID IS </w:t>
            </w:r>
          </w:p>
        </w:tc>
        <w:tc>
          <w:tcPr>
            <w:tcW w:w="6940" w:type="dxa"/>
            <w:vAlign w:val="center"/>
          </w:tcPr>
          <w:p w14:paraId="3B86FD81" w14:textId="5C68F099" w:rsidR="00E54360" w:rsidRPr="00DE0957" w:rsidRDefault="00E54360" w:rsidP="00DE0957">
            <w:pPr>
              <w:rPr>
                <w:rFonts w:cs="Arial"/>
              </w:rPr>
            </w:pPr>
            <w:r w:rsidRPr="00DE0957">
              <w:rPr>
                <w:rFonts w:cs="Arial"/>
                <w:i/>
              </w:rPr>
              <w:t xml:space="preserve">Uveďte číselný identifikátor, který umožní </w:t>
            </w:r>
            <w:r w:rsidR="00DE0957">
              <w:rPr>
                <w:rFonts w:cs="Arial"/>
                <w:i/>
              </w:rPr>
              <w:t>tento IS</w:t>
            </w:r>
            <w:r w:rsidRPr="00DE0957">
              <w:rPr>
                <w:rFonts w:cs="Arial"/>
                <w:i/>
              </w:rPr>
              <w:t xml:space="preserve"> jednoznačně identifikovat. Identifikátor musí souhlasit s identifikátory uváděnými v kapitole Indikátory</w:t>
            </w:r>
          </w:p>
        </w:tc>
      </w:tr>
      <w:tr w:rsidR="006A11C3" w14:paraId="3E88C1CC" w14:textId="77777777" w:rsidTr="00DE0957">
        <w:tc>
          <w:tcPr>
            <w:tcW w:w="2122" w:type="dxa"/>
            <w:shd w:val="clear" w:color="auto" w:fill="C0D7F1" w:themeFill="text2" w:themeFillTint="33"/>
            <w:vAlign w:val="center"/>
          </w:tcPr>
          <w:p w14:paraId="6F35AD27" w14:textId="4C48F89A" w:rsidR="006A11C3" w:rsidRPr="00DE0957" w:rsidRDefault="006A11C3" w:rsidP="00DE0957">
            <w:pPr>
              <w:rPr>
                <w:rFonts w:cs="Arial"/>
                <w:b/>
              </w:rPr>
            </w:pPr>
            <w:r>
              <w:rPr>
                <w:rFonts w:cs="Arial"/>
                <w:b/>
              </w:rPr>
              <w:t>Aktivita dle kapitoly 2.3 specifických pravidel</w:t>
            </w:r>
          </w:p>
        </w:tc>
        <w:tc>
          <w:tcPr>
            <w:tcW w:w="6940" w:type="dxa"/>
            <w:vAlign w:val="center"/>
          </w:tcPr>
          <w:p w14:paraId="01E9576C" w14:textId="12627BF9" w:rsidR="006A11C3" w:rsidRDefault="006A11C3" w:rsidP="00DE0957">
            <w:pPr>
              <w:rPr>
                <w:rFonts w:cs="Arial"/>
                <w:i/>
              </w:rPr>
            </w:pPr>
            <w:r>
              <w:rPr>
                <w:rFonts w:cs="Arial"/>
                <w:i/>
              </w:rPr>
              <w:t>Uveďte přesný název aktivity podle kapitoly 2.3 specifických pravidel, prostřednictvím které je IS realizován.</w:t>
            </w:r>
          </w:p>
          <w:p w14:paraId="79409B0A" w14:textId="36C61A9A" w:rsidR="00F317B4" w:rsidRPr="00DE0957" w:rsidRDefault="006A11C3" w:rsidP="00F317B4">
            <w:pPr>
              <w:rPr>
                <w:rFonts w:cs="Arial"/>
                <w:i/>
              </w:rPr>
            </w:pPr>
            <w:r>
              <w:rPr>
                <w:rFonts w:cs="Arial"/>
                <w:i/>
              </w:rPr>
              <w:t xml:space="preserve">Stručně popište, jak dochází k plnění uvedené aktivity. Dbejte na soulad s informacemi v kapitole 4.3, bod </w:t>
            </w:r>
            <w:r w:rsidRPr="006A11C3">
              <w:rPr>
                <w:rFonts w:cs="Arial"/>
                <w:i/>
              </w:rPr>
              <w:t>popis souladu projektu s Prováděcím dokumentem programu Digitální Česko pro čerpání z IROP 2021-2027</w:t>
            </w:r>
            <w:r w:rsidR="00F317B4">
              <w:rPr>
                <w:rFonts w:cs="Arial"/>
                <w:i/>
              </w:rPr>
              <w:t>.</w:t>
            </w:r>
          </w:p>
        </w:tc>
      </w:tr>
      <w:tr w:rsidR="00E54360" w14:paraId="6C00120F" w14:textId="77777777" w:rsidTr="00DE0957">
        <w:tc>
          <w:tcPr>
            <w:tcW w:w="2122" w:type="dxa"/>
            <w:shd w:val="clear" w:color="auto" w:fill="C0D7F1" w:themeFill="text2" w:themeFillTint="33"/>
            <w:vAlign w:val="center"/>
          </w:tcPr>
          <w:p w14:paraId="62C8E4B6" w14:textId="3A7366C3" w:rsidR="00E54360" w:rsidRPr="00DE0957" w:rsidRDefault="00E54360" w:rsidP="00DE0957">
            <w:pPr>
              <w:rPr>
                <w:rFonts w:cs="Arial"/>
                <w:b/>
              </w:rPr>
            </w:pPr>
            <w:r w:rsidRPr="00DE0957">
              <w:rPr>
                <w:rFonts w:cs="Arial"/>
                <w:b/>
              </w:rPr>
              <w:t xml:space="preserve">Popis </w:t>
            </w:r>
          </w:p>
        </w:tc>
        <w:tc>
          <w:tcPr>
            <w:tcW w:w="6940" w:type="dxa"/>
            <w:vAlign w:val="center"/>
          </w:tcPr>
          <w:p w14:paraId="08A0E8AF" w14:textId="299B5FD9" w:rsidR="00DE0957" w:rsidRDefault="00DE0957" w:rsidP="00DE0957">
            <w:pPr>
              <w:rPr>
                <w:rFonts w:cs="Arial"/>
                <w:i/>
              </w:rPr>
            </w:pPr>
            <w:r>
              <w:rPr>
                <w:rFonts w:cs="Arial"/>
                <w:i/>
              </w:rPr>
              <w:t xml:space="preserve">Specifikujte, zda se jedná o </w:t>
            </w:r>
            <w:r w:rsidRPr="00DE0957">
              <w:rPr>
                <w:rFonts w:cs="Arial"/>
                <w:i/>
              </w:rPr>
              <w:t>nově vyvinutý</w:t>
            </w:r>
            <w:r>
              <w:rPr>
                <w:rFonts w:cs="Arial"/>
                <w:i/>
              </w:rPr>
              <w:t xml:space="preserve"> IS, případně </w:t>
            </w:r>
            <w:r w:rsidRPr="00DE0957">
              <w:rPr>
                <w:rFonts w:cs="Arial"/>
                <w:i/>
              </w:rPr>
              <w:t>systém upravený, konfigurovaný</w:t>
            </w:r>
            <w:r>
              <w:rPr>
                <w:rFonts w:cs="Arial"/>
                <w:i/>
              </w:rPr>
              <w:t>.</w:t>
            </w:r>
          </w:p>
          <w:p w14:paraId="4FFB051D" w14:textId="1C65CE1D" w:rsidR="00E54360" w:rsidRPr="00DE0957" w:rsidRDefault="00DE0957" w:rsidP="00DE0957">
            <w:pPr>
              <w:rPr>
                <w:rFonts w:cs="Arial"/>
                <w:i/>
              </w:rPr>
            </w:pPr>
            <w:r w:rsidRPr="00DE0957">
              <w:rPr>
                <w:rFonts w:cs="Arial"/>
                <w:i/>
              </w:rPr>
              <w:t>Shrnutí podstatných procesních, aplikačních, technických a technologických aspektů.</w:t>
            </w:r>
          </w:p>
        </w:tc>
      </w:tr>
      <w:tr w:rsidR="00E54360" w14:paraId="436373F5" w14:textId="77777777" w:rsidTr="00DE0957">
        <w:tc>
          <w:tcPr>
            <w:tcW w:w="2122" w:type="dxa"/>
            <w:shd w:val="clear" w:color="auto" w:fill="C0D7F1" w:themeFill="text2" w:themeFillTint="33"/>
            <w:vAlign w:val="center"/>
          </w:tcPr>
          <w:p w14:paraId="59C1B233" w14:textId="3084CC68" w:rsidR="00E54360" w:rsidRPr="00DE0957" w:rsidRDefault="00DE0957" w:rsidP="00DE0957">
            <w:pPr>
              <w:rPr>
                <w:rFonts w:cs="Arial"/>
                <w:b/>
              </w:rPr>
            </w:pPr>
            <w:r w:rsidRPr="00DE0957">
              <w:rPr>
                <w:rFonts w:cs="Arial"/>
                <w:b/>
              </w:rPr>
              <w:t>Funkcionality</w:t>
            </w:r>
          </w:p>
        </w:tc>
        <w:tc>
          <w:tcPr>
            <w:tcW w:w="6940" w:type="dxa"/>
            <w:vAlign w:val="center"/>
          </w:tcPr>
          <w:p w14:paraId="76DE25F7" w14:textId="40F1C50D" w:rsidR="00E54360" w:rsidRPr="00DE0957" w:rsidRDefault="00DE0957" w:rsidP="001C5FEF">
            <w:pPr>
              <w:rPr>
                <w:rFonts w:cs="Arial"/>
                <w:i/>
              </w:rPr>
            </w:pPr>
            <w:r w:rsidRPr="00DE0957">
              <w:rPr>
                <w:rFonts w:cs="Arial"/>
                <w:i/>
              </w:rPr>
              <w:t>Uveďte</w:t>
            </w:r>
            <w:r>
              <w:rPr>
                <w:rFonts w:cs="Arial"/>
                <w:i/>
              </w:rPr>
              <w:t xml:space="preserve"> výčet a </w:t>
            </w:r>
            <w:r w:rsidRPr="00DE0957">
              <w:rPr>
                <w:rFonts w:cs="Arial"/>
                <w:i/>
              </w:rPr>
              <w:t xml:space="preserve">vysvětlení </w:t>
            </w:r>
            <w:r>
              <w:rPr>
                <w:rFonts w:cs="Arial"/>
                <w:i/>
              </w:rPr>
              <w:t>zavedených nových funkcionalit a jak jsou</w:t>
            </w:r>
            <w:r w:rsidRPr="00DE0957">
              <w:rPr>
                <w:rFonts w:cs="Arial"/>
                <w:i/>
              </w:rPr>
              <w:t xml:space="preserve"> odvozena z technického řešení projektu.</w:t>
            </w:r>
          </w:p>
        </w:tc>
      </w:tr>
    </w:tbl>
    <w:p w14:paraId="4DD70111" w14:textId="77777777" w:rsidR="00E54360" w:rsidRPr="00E54360" w:rsidRDefault="00E54360" w:rsidP="00E54360">
      <w:pPr>
        <w:rPr>
          <w:rFonts w:cs="Arial"/>
        </w:rPr>
      </w:pPr>
    </w:p>
    <w:tbl>
      <w:tblPr>
        <w:tblStyle w:val="Mkatabulky"/>
        <w:tblW w:w="0" w:type="auto"/>
        <w:tblLook w:val="04A0" w:firstRow="1" w:lastRow="0" w:firstColumn="1" w:lastColumn="0" w:noHBand="0" w:noVBand="1"/>
      </w:tblPr>
      <w:tblGrid>
        <w:gridCol w:w="9060"/>
      </w:tblGrid>
      <w:tr w:rsidR="006F51FA" w:rsidRPr="00FA11AC" w14:paraId="3A36184E" w14:textId="77777777" w:rsidTr="00DD062E">
        <w:trPr>
          <w:trHeight w:val="77"/>
        </w:trPr>
        <w:tc>
          <w:tcPr>
            <w:tcW w:w="9062" w:type="dxa"/>
          </w:tcPr>
          <w:p w14:paraId="4F1A79E3" w14:textId="77777777" w:rsidR="006F51FA" w:rsidRPr="00FA11AC" w:rsidRDefault="006F51FA" w:rsidP="00D0502F">
            <w:pPr>
              <w:rPr>
                <w:rFonts w:cs="Arial"/>
                <w:b/>
              </w:rPr>
            </w:pPr>
            <w:r w:rsidRPr="00FA11AC">
              <w:rPr>
                <w:rFonts w:cs="Arial"/>
                <w:b/>
              </w:rPr>
              <w:t>UPOZORNĚNÍ</w:t>
            </w:r>
          </w:p>
          <w:p w14:paraId="61D818A3" w14:textId="1FACF840" w:rsidR="00C270F1" w:rsidRPr="00841351" w:rsidRDefault="006F51FA" w:rsidP="002F29CE">
            <w:pPr>
              <w:rPr>
                <w:rFonts w:cs="Arial"/>
              </w:rPr>
            </w:pPr>
            <w:r w:rsidRPr="005C164B">
              <w:rPr>
                <w:rFonts w:cs="Arial"/>
              </w:rPr>
              <w:t>Žadatel dokládá souhlasné stanovisko</w:t>
            </w:r>
            <w:r>
              <w:rPr>
                <w:rFonts w:cs="Arial"/>
              </w:rPr>
              <w:t xml:space="preserve"> odboru</w:t>
            </w:r>
            <w:r w:rsidRPr="005C164B">
              <w:rPr>
                <w:rFonts w:cs="Arial"/>
              </w:rPr>
              <w:t xml:space="preserve"> H</w:t>
            </w:r>
            <w:r>
              <w:rPr>
                <w:rFonts w:cs="Arial"/>
              </w:rPr>
              <w:t xml:space="preserve">lavního architekta eGovernmentu (OHA), </w:t>
            </w:r>
            <w:r w:rsidRPr="005C164B">
              <w:rPr>
                <w:rFonts w:cs="Arial"/>
              </w:rPr>
              <w:t xml:space="preserve">včetně Formuláře žádosti o stanovisko OHA typu A, </w:t>
            </w:r>
            <w:r>
              <w:rPr>
                <w:rFonts w:cs="Arial"/>
              </w:rPr>
              <w:t xml:space="preserve">případně vyjádření OHA o posouzení </w:t>
            </w:r>
            <w:proofErr w:type="spellStart"/>
            <w:r>
              <w:rPr>
                <w:rFonts w:cs="Arial"/>
              </w:rPr>
              <w:t>nereleva</w:t>
            </w:r>
            <w:r w:rsidR="00D710C1">
              <w:rPr>
                <w:rFonts w:cs="Arial"/>
              </w:rPr>
              <w:t>n</w:t>
            </w:r>
            <w:r>
              <w:rPr>
                <w:rFonts w:cs="Arial"/>
              </w:rPr>
              <w:t>tnosti</w:t>
            </w:r>
            <w:proofErr w:type="spellEnd"/>
            <w:r>
              <w:rPr>
                <w:rFonts w:cs="Arial"/>
              </w:rPr>
              <w:t xml:space="preserve"> vydání stanoviska</w:t>
            </w:r>
            <w:r w:rsidRPr="005C164B">
              <w:rPr>
                <w:rFonts w:cs="Arial"/>
              </w:rPr>
              <w:t>.</w:t>
            </w:r>
            <w:r>
              <w:rPr>
                <w:rFonts w:cs="Arial"/>
              </w:rPr>
              <w:t xml:space="preserve"> Více viz příloha </w:t>
            </w:r>
            <w:r w:rsidR="001C5FEF">
              <w:rPr>
                <w:rFonts w:cs="Arial"/>
              </w:rPr>
              <w:t xml:space="preserve">č. </w:t>
            </w:r>
            <w:r w:rsidR="00A224AE">
              <w:rPr>
                <w:rFonts w:cs="Arial"/>
              </w:rPr>
              <w:t>6</w:t>
            </w:r>
            <w:r>
              <w:rPr>
                <w:rFonts w:cs="Arial"/>
              </w:rPr>
              <w:t xml:space="preserve"> </w:t>
            </w:r>
            <w:r w:rsidRPr="006C2B8C">
              <w:rPr>
                <w:rFonts w:cs="Arial"/>
              </w:rPr>
              <w:t>Pravidla pro vydání souhlasného stanoviska odboru Hlavního architekta eGovernmentu</w:t>
            </w:r>
            <w:r>
              <w:rPr>
                <w:rFonts w:cs="Arial"/>
              </w:rPr>
              <w:t>.</w:t>
            </w:r>
          </w:p>
        </w:tc>
      </w:tr>
    </w:tbl>
    <w:p w14:paraId="74875531" w14:textId="77777777" w:rsidR="006F51FA" w:rsidRDefault="006F51FA" w:rsidP="00841351">
      <w:pPr>
        <w:spacing w:after="0" w:line="240" w:lineRule="auto"/>
        <w:rPr>
          <w:rFonts w:cs="Arial"/>
        </w:rPr>
      </w:pPr>
    </w:p>
    <w:p w14:paraId="28FF9FF2" w14:textId="2A6A2E25" w:rsidR="004D4AB5" w:rsidRDefault="008259B6" w:rsidP="00174936">
      <w:pPr>
        <w:pStyle w:val="Odstavecseseznamem"/>
        <w:numPr>
          <w:ilvl w:val="0"/>
          <w:numId w:val="5"/>
        </w:numPr>
        <w:rPr>
          <w:rFonts w:cs="Arial"/>
        </w:rPr>
      </w:pPr>
      <w:r w:rsidRPr="00575F57">
        <w:rPr>
          <w:rFonts w:cs="Arial"/>
        </w:rPr>
        <w:lastRenderedPageBreak/>
        <w:t xml:space="preserve">Podrobný popis konečného stavu po realizaci projektu </w:t>
      </w:r>
    </w:p>
    <w:p w14:paraId="493C4E2C" w14:textId="152F0D8F" w:rsidR="004C3B5E" w:rsidRPr="00C321D5" w:rsidRDefault="006672E4" w:rsidP="00ED2F41">
      <w:pPr>
        <w:pStyle w:val="Nadpis2"/>
        <w:numPr>
          <w:ilvl w:val="0"/>
          <w:numId w:val="0"/>
        </w:numPr>
        <w:ind w:left="567" w:hanging="510"/>
      </w:pPr>
      <w:bookmarkStart w:id="31" w:name="_Toc207797573"/>
      <w:r>
        <w:t>4.3</w:t>
      </w:r>
      <w:r>
        <w:tab/>
      </w:r>
      <w:r>
        <w:tab/>
      </w:r>
      <w:r w:rsidR="00600E2C">
        <w:t>Odůvodnění</w:t>
      </w:r>
      <w:r w:rsidR="004C3B5E" w:rsidRPr="00C321D5">
        <w:t xml:space="preserve"> potřebnosti a účelnosti investice</w:t>
      </w:r>
      <w:bookmarkEnd w:id="31"/>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064ED3B2" w:rsidR="00B328CC" w:rsidRPr="00C321D5" w:rsidRDefault="006672E4" w:rsidP="00ED2F41">
      <w:pPr>
        <w:pStyle w:val="Nadpis2"/>
        <w:numPr>
          <w:ilvl w:val="0"/>
          <w:numId w:val="0"/>
        </w:numPr>
      </w:pPr>
      <w:bookmarkStart w:id="32" w:name="_Toc66785517"/>
      <w:bookmarkStart w:id="33" w:name="_Toc207797574"/>
      <w:r>
        <w:t>4.4</w:t>
      </w:r>
      <w:r>
        <w:tab/>
      </w:r>
      <w:r w:rsidR="003B04BA">
        <w:t>H</w:t>
      </w:r>
      <w:r w:rsidR="00600E2C">
        <w:t>armonogram realizace projektu</w:t>
      </w:r>
      <w:bookmarkEnd w:id="32"/>
      <w:bookmarkEnd w:id="33"/>
    </w:p>
    <w:p w14:paraId="4A175394" w14:textId="58CFE037"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 xml:space="preserve">vč. uvedení termínů </w:t>
      </w:r>
      <w:r w:rsidR="00121FD5">
        <w:rPr>
          <w:rFonts w:cs="Arial"/>
        </w:rPr>
        <w:t xml:space="preserve">zahájení a ukončení </w:t>
      </w:r>
      <w:r w:rsidR="00973A1B" w:rsidRPr="00DC7BED">
        <w:rPr>
          <w:rFonts w:cs="Arial"/>
        </w:rPr>
        <w:t>sledovaných období.</w:t>
      </w:r>
      <w:r w:rsidRPr="00C321D5">
        <w:rPr>
          <w:rFonts w:cs="Arial"/>
        </w:rPr>
        <w:t xml:space="preserve">   </w:t>
      </w:r>
    </w:p>
    <w:p w14:paraId="5EA1BF7E" w14:textId="29B06F0F" w:rsidR="00574DFF" w:rsidRPr="00C321D5" w:rsidRDefault="006672E4" w:rsidP="00ED2F41">
      <w:pPr>
        <w:pStyle w:val="Nadpis2"/>
        <w:numPr>
          <w:ilvl w:val="0"/>
          <w:numId w:val="0"/>
        </w:numPr>
        <w:ind w:left="567" w:hanging="510"/>
      </w:pPr>
      <w:bookmarkStart w:id="34" w:name="_Toc66785518"/>
      <w:bookmarkStart w:id="35" w:name="_Toc207797575"/>
      <w:r>
        <w:t>4.5</w:t>
      </w:r>
      <w:r>
        <w:tab/>
      </w:r>
      <w:r>
        <w:tab/>
      </w:r>
      <w:r w:rsidR="003B04BA">
        <w:t>P</w:t>
      </w:r>
      <w:r w:rsidR="00600E2C">
        <w:t>řipravenost projektu k realizaci</w:t>
      </w:r>
      <w:bookmarkEnd w:id="34"/>
      <w:bookmarkEnd w:id="35"/>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26DB3070" w14:textId="430B4AA2" w:rsidR="0059768C" w:rsidRPr="00831C5E" w:rsidRDefault="0059768C" w:rsidP="00831C5E">
      <w:pPr>
        <w:rPr>
          <w:rFonts w:cs="Arial"/>
        </w:rPr>
      </w:pPr>
    </w:p>
    <w:p w14:paraId="3F215B3E" w14:textId="113D1826" w:rsidR="00574DFF" w:rsidRPr="00600E2C" w:rsidRDefault="00600E2C" w:rsidP="00600E2C">
      <w:pPr>
        <w:pStyle w:val="Nadpis1"/>
      </w:pPr>
      <w:bookmarkStart w:id="36" w:name="_Toc207797576"/>
      <w:r>
        <w:lastRenderedPageBreak/>
        <w:t>Prokázání právních vztahů</w:t>
      </w:r>
      <w:bookmarkEnd w:id="36"/>
    </w:p>
    <w:p w14:paraId="7DB64292" w14:textId="62176CC0"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w:t>
      </w:r>
      <w:r w:rsidR="00C47DF3">
        <w:rPr>
          <w:rFonts w:cs="Arial"/>
        </w:rPr>
        <w:t>např.</w:t>
      </w:r>
      <w:r w:rsidRPr="5E45D6B5">
        <w:rPr>
          <w:rFonts w:cs="Arial"/>
        </w:rPr>
        <w:t xml:space="preserve">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A224AE" w:rsidRPr="00A224AE" w14:paraId="6AA8EF5C" w14:textId="77777777" w:rsidTr="00A224AE">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09B2D3BE" w14:textId="77777777" w:rsidR="00A224AE" w:rsidRPr="00A224AE" w:rsidRDefault="00A224AE" w:rsidP="00A224AE">
            <w:pPr>
              <w:jc w:val="center"/>
              <w:rPr>
                <w:color w:val="000000" w:themeColor="text1"/>
              </w:rPr>
            </w:pPr>
            <w:bookmarkStart w:id="37" w:name="_Toc522791279"/>
            <w:bookmarkStart w:id="38" w:name="_Toc66785520"/>
          </w:p>
          <w:p w14:paraId="23DA5D8C" w14:textId="321F8ACC" w:rsidR="00A224AE" w:rsidRPr="00A224AE" w:rsidRDefault="00A224AE" w:rsidP="00A224AE">
            <w:pPr>
              <w:jc w:val="center"/>
              <w:rPr>
                <w:color w:val="000000" w:themeColor="text1"/>
              </w:rPr>
            </w:pPr>
            <w:r w:rsidRPr="00A224AE">
              <w:rPr>
                <w:color w:val="000000" w:themeColor="text1"/>
              </w:rPr>
              <w:t>Nemovitá věc v katastrálním území „název“ (doplní žadatel do záhlaví tabulky), parcelní číslo (doplní žadatel do tabulky)</w:t>
            </w:r>
          </w:p>
        </w:tc>
        <w:tc>
          <w:tcPr>
            <w:tcW w:w="4394" w:type="dxa"/>
            <w:vAlign w:val="center"/>
          </w:tcPr>
          <w:p w14:paraId="0B438D4B" w14:textId="77777777" w:rsidR="00A224AE" w:rsidRPr="00A224AE" w:rsidRDefault="00A224AE" w:rsidP="00A224AE">
            <w:pPr>
              <w:jc w:val="center"/>
              <w:cnfStyle w:val="100000000000" w:firstRow="1" w:lastRow="0" w:firstColumn="0" w:lastColumn="0" w:oddVBand="0" w:evenVBand="0" w:oddHBand="0" w:evenHBand="0" w:firstRowFirstColumn="0" w:firstRowLastColumn="0" w:lastRowFirstColumn="0" w:lastRowLastColumn="0"/>
              <w:rPr>
                <w:color w:val="000000" w:themeColor="text1"/>
              </w:rPr>
            </w:pPr>
          </w:p>
          <w:p w14:paraId="39902A06" w14:textId="77777777" w:rsidR="00A224AE" w:rsidRPr="00A224AE" w:rsidRDefault="00A224AE" w:rsidP="00A224AE">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A224AE">
              <w:rPr>
                <w:color w:val="000000" w:themeColor="text1"/>
              </w:rPr>
              <w:t>Právní vztah</w:t>
            </w:r>
          </w:p>
        </w:tc>
      </w:tr>
      <w:tr w:rsidR="00A224AE" w:rsidRPr="00A224AE" w14:paraId="25F32B36" w14:textId="77777777" w:rsidTr="00A224A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673" w:type="dxa"/>
          </w:tcPr>
          <w:p w14:paraId="6DF38BB0" w14:textId="77777777" w:rsidR="00A224AE" w:rsidRPr="00A224AE" w:rsidRDefault="00A224AE" w:rsidP="00A224AE">
            <w:pPr>
              <w:spacing w:before="0" w:after="0" w:line="276" w:lineRule="auto"/>
              <w:rPr>
                <w:rFonts w:asciiTheme="minorHAnsi" w:eastAsiaTheme="minorHAnsi" w:hAnsiTheme="minorHAnsi"/>
                <w:color w:val="auto"/>
                <w:szCs w:val="22"/>
                <w:lang w:eastAsia="en-US"/>
              </w:rPr>
            </w:pPr>
            <w:r w:rsidRPr="00A224AE">
              <w:rPr>
                <w:rFonts w:asciiTheme="minorHAnsi" w:eastAsiaTheme="minorHAnsi" w:hAnsiTheme="minorHAnsi"/>
                <w:b w:val="0"/>
                <w:bCs w:val="0"/>
                <w:color w:val="auto"/>
                <w:szCs w:val="22"/>
                <w:lang w:eastAsia="en-US"/>
              </w:rPr>
              <w:t>p. č.</w:t>
            </w:r>
          </w:p>
        </w:tc>
        <w:tc>
          <w:tcPr>
            <w:tcW w:w="4394" w:type="dxa"/>
          </w:tcPr>
          <w:p w14:paraId="3342D507" w14:textId="77777777" w:rsidR="00A224AE" w:rsidRPr="00A224AE" w:rsidRDefault="00A224AE" w:rsidP="00A224AE">
            <w:pPr>
              <w:spacing w:before="0" w:after="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auto"/>
                <w:szCs w:val="22"/>
                <w:lang w:eastAsia="en-US"/>
              </w:rPr>
            </w:pPr>
          </w:p>
        </w:tc>
      </w:tr>
      <w:tr w:rsidR="00A224AE" w:rsidRPr="00A224AE" w14:paraId="3962645A" w14:textId="77777777" w:rsidTr="00A224AE">
        <w:trPr>
          <w:trHeight w:val="397"/>
        </w:trPr>
        <w:tc>
          <w:tcPr>
            <w:cnfStyle w:val="001000000000" w:firstRow="0" w:lastRow="0" w:firstColumn="1" w:lastColumn="0" w:oddVBand="0" w:evenVBand="0" w:oddHBand="0" w:evenHBand="0" w:firstRowFirstColumn="0" w:firstRowLastColumn="0" w:lastRowFirstColumn="0" w:lastRowLastColumn="0"/>
            <w:tcW w:w="4673" w:type="dxa"/>
          </w:tcPr>
          <w:p w14:paraId="7CCD7CE6" w14:textId="77777777" w:rsidR="00A224AE" w:rsidRPr="00A224AE" w:rsidRDefault="00A224AE" w:rsidP="00A224AE">
            <w:pPr>
              <w:spacing w:before="0" w:after="0" w:line="276" w:lineRule="auto"/>
              <w:rPr>
                <w:rFonts w:asciiTheme="minorHAnsi" w:eastAsiaTheme="minorHAnsi" w:hAnsiTheme="minorHAnsi"/>
                <w:b w:val="0"/>
                <w:bCs w:val="0"/>
                <w:color w:val="auto"/>
                <w:szCs w:val="22"/>
                <w:lang w:eastAsia="en-US"/>
              </w:rPr>
            </w:pPr>
            <w:r w:rsidRPr="00A224AE">
              <w:rPr>
                <w:rFonts w:asciiTheme="minorHAnsi" w:eastAsiaTheme="minorHAnsi" w:hAnsiTheme="minorHAnsi"/>
                <w:b w:val="0"/>
                <w:bCs w:val="0"/>
                <w:color w:val="auto"/>
                <w:szCs w:val="22"/>
                <w:lang w:eastAsia="en-US"/>
              </w:rPr>
              <w:t>p. č.</w:t>
            </w:r>
          </w:p>
        </w:tc>
        <w:tc>
          <w:tcPr>
            <w:tcW w:w="4394" w:type="dxa"/>
          </w:tcPr>
          <w:p w14:paraId="723D6BED" w14:textId="77777777" w:rsidR="00A224AE" w:rsidRPr="00A224AE" w:rsidRDefault="00A224AE" w:rsidP="00A224AE">
            <w:pPr>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auto"/>
                <w:szCs w:val="22"/>
                <w:lang w:eastAsia="en-US"/>
              </w:rPr>
            </w:pPr>
          </w:p>
        </w:tc>
      </w:tr>
      <w:tr w:rsidR="00A224AE" w:rsidRPr="00A224AE" w14:paraId="639720D5" w14:textId="77777777" w:rsidTr="00A224A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673" w:type="dxa"/>
          </w:tcPr>
          <w:p w14:paraId="0EB090EA" w14:textId="77777777" w:rsidR="00A224AE" w:rsidRPr="00A224AE" w:rsidRDefault="00A224AE" w:rsidP="00A224AE">
            <w:pPr>
              <w:spacing w:before="0" w:after="0" w:line="276" w:lineRule="auto"/>
              <w:rPr>
                <w:rFonts w:asciiTheme="minorHAnsi" w:eastAsiaTheme="minorHAnsi" w:hAnsiTheme="minorHAnsi"/>
                <w:b w:val="0"/>
                <w:bCs w:val="0"/>
                <w:color w:val="auto"/>
                <w:szCs w:val="22"/>
                <w:lang w:eastAsia="en-US"/>
              </w:rPr>
            </w:pPr>
            <w:r w:rsidRPr="00A224AE">
              <w:rPr>
                <w:rFonts w:asciiTheme="minorHAnsi" w:eastAsiaTheme="minorHAnsi" w:hAnsiTheme="minorHAnsi"/>
                <w:b w:val="0"/>
                <w:bCs w:val="0"/>
                <w:color w:val="auto"/>
                <w:szCs w:val="22"/>
                <w:lang w:eastAsia="en-US"/>
              </w:rPr>
              <w:t>p. č.</w:t>
            </w:r>
          </w:p>
        </w:tc>
        <w:tc>
          <w:tcPr>
            <w:tcW w:w="4394" w:type="dxa"/>
          </w:tcPr>
          <w:p w14:paraId="26B407AC" w14:textId="77777777" w:rsidR="00A224AE" w:rsidRPr="00A224AE" w:rsidRDefault="00A224AE" w:rsidP="00A224AE">
            <w:pPr>
              <w:spacing w:before="0" w:after="0" w:line="276" w:lineRule="auto"/>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color w:val="auto"/>
                <w:szCs w:val="22"/>
                <w:lang w:eastAsia="en-US"/>
              </w:rPr>
            </w:pPr>
          </w:p>
        </w:tc>
      </w:tr>
      <w:tr w:rsidR="00A224AE" w:rsidRPr="00A224AE" w14:paraId="2DA70FD6" w14:textId="77777777" w:rsidTr="00A224AE">
        <w:trPr>
          <w:trHeight w:val="397"/>
        </w:trPr>
        <w:tc>
          <w:tcPr>
            <w:cnfStyle w:val="001000000000" w:firstRow="0" w:lastRow="0" w:firstColumn="1" w:lastColumn="0" w:oddVBand="0" w:evenVBand="0" w:oddHBand="0" w:evenHBand="0" w:firstRowFirstColumn="0" w:firstRowLastColumn="0" w:lastRowFirstColumn="0" w:lastRowLastColumn="0"/>
            <w:tcW w:w="4673" w:type="dxa"/>
          </w:tcPr>
          <w:p w14:paraId="37D372EE" w14:textId="77777777" w:rsidR="00A224AE" w:rsidRPr="00A224AE" w:rsidRDefault="00A224AE" w:rsidP="00A224AE">
            <w:pPr>
              <w:spacing w:before="0" w:after="0" w:line="276" w:lineRule="auto"/>
              <w:rPr>
                <w:rFonts w:asciiTheme="minorHAnsi" w:eastAsiaTheme="minorHAnsi" w:hAnsiTheme="minorHAnsi"/>
                <w:b w:val="0"/>
                <w:bCs w:val="0"/>
                <w:color w:val="auto"/>
                <w:szCs w:val="22"/>
                <w:lang w:eastAsia="en-US"/>
              </w:rPr>
            </w:pPr>
            <w:r w:rsidRPr="00A224AE">
              <w:rPr>
                <w:rFonts w:asciiTheme="minorHAnsi" w:eastAsiaTheme="minorHAnsi" w:hAnsiTheme="minorHAnsi"/>
                <w:b w:val="0"/>
                <w:bCs w:val="0"/>
                <w:color w:val="auto"/>
                <w:szCs w:val="22"/>
                <w:lang w:eastAsia="en-US"/>
              </w:rPr>
              <w:t>p. č.</w:t>
            </w:r>
          </w:p>
        </w:tc>
        <w:tc>
          <w:tcPr>
            <w:tcW w:w="4394" w:type="dxa"/>
          </w:tcPr>
          <w:p w14:paraId="45ECEF59" w14:textId="77777777" w:rsidR="00A224AE" w:rsidRPr="00A224AE" w:rsidRDefault="00A224AE" w:rsidP="00A224AE">
            <w:pPr>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olor w:val="auto"/>
                <w:szCs w:val="22"/>
                <w:lang w:eastAsia="en-US"/>
              </w:rPr>
            </w:pPr>
          </w:p>
        </w:tc>
      </w:tr>
    </w:tbl>
    <w:p w14:paraId="043176F2" w14:textId="77777777" w:rsidR="005948B5" w:rsidRDefault="008259B6" w:rsidP="008E4742">
      <w:r>
        <w:t xml:space="preserve"> </w:t>
      </w:r>
    </w:p>
    <w:tbl>
      <w:tblPr>
        <w:tblStyle w:val="Barevntabulkasmkou6zvraznn1"/>
        <w:tblW w:w="9067" w:type="dxa"/>
        <w:tblLook w:val="04A0" w:firstRow="1" w:lastRow="0" w:firstColumn="1" w:lastColumn="0" w:noHBand="0" w:noVBand="1"/>
      </w:tblPr>
      <w:tblGrid>
        <w:gridCol w:w="4673"/>
        <w:gridCol w:w="4394"/>
      </w:tblGrid>
      <w:tr w:rsidR="00A224AE" w14:paraId="6F9E5613" w14:textId="7777777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628C45C3" w14:textId="77777777" w:rsidR="00A224AE" w:rsidRDefault="00A224AE">
            <w:pPr>
              <w:jc w:val="center"/>
              <w:rPr>
                <w:rFonts w:cstheme="minorHAnsi"/>
                <w:b w:val="0"/>
                <w:color w:val="000000" w:themeColor="text1"/>
              </w:rPr>
            </w:pPr>
          </w:p>
          <w:p w14:paraId="3A5D325E" w14:textId="77777777" w:rsidR="00A224AE" w:rsidRDefault="00A224AE">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24620289" w14:textId="77777777" w:rsidR="00A224AE" w:rsidRPr="00C75029" w:rsidRDefault="00A224AE">
            <w:pPr>
              <w:jc w:val="center"/>
            </w:pPr>
          </w:p>
        </w:tc>
        <w:tc>
          <w:tcPr>
            <w:tcW w:w="4394" w:type="dxa"/>
          </w:tcPr>
          <w:p w14:paraId="5F08190F" w14:textId="77777777" w:rsidR="00A224AE" w:rsidRDefault="00A224AE">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4B645BD" w14:textId="77777777" w:rsidR="00A224AE" w:rsidRPr="00C75029" w:rsidRDefault="00A224AE">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A224AE" w14:paraId="0E9CF15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858FEC1" w14:textId="77777777" w:rsidR="00A224AE" w:rsidRPr="00BA5445" w:rsidRDefault="00A224AE" w:rsidP="00A224AE">
            <w:pPr>
              <w:spacing w:before="0" w:after="0"/>
              <w:rPr>
                <w:b w:val="0"/>
              </w:rPr>
            </w:pPr>
          </w:p>
        </w:tc>
        <w:tc>
          <w:tcPr>
            <w:tcW w:w="4394" w:type="dxa"/>
          </w:tcPr>
          <w:p w14:paraId="793202A8" w14:textId="77777777" w:rsidR="00A224AE" w:rsidRDefault="00A224AE" w:rsidP="00A224AE">
            <w:pPr>
              <w:spacing w:before="0" w:after="0"/>
              <w:cnfStyle w:val="000000100000" w:firstRow="0" w:lastRow="0" w:firstColumn="0" w:lastColumn="0" w:oddVBand="0" w:evenVBand="0" w:oddHBand="1" w:evenHBand="0" w:firstRowFirstColumn="0" w:firstRowLastColumn="0" w:lastRowFirstColumn="0" w:lastRowLastColumn="0"/>
            </w:pPr>
          </w:p>
        </w:tc>
      </w:tr>
      <w:tr w:rsidR="00A224AE" w14:paraId="3423BEEE" w14:textId="77777777">
        <w:tc>
          <w:tcPr>
            <w:cnfStyle w:val="001000000000" w:firstRow="0" w:lastRow="0" w:firstColumn="1" w:lastColumn="0" w:oddVBand="0" w:evenVBand="0" w:oddHBand="0" w:evenHBand="0" w:firstRowFirstColumn="0" w:firstRowLastColumn="0" w:lastRowFirstColumn="0" w:lastRowLastColumn="0"/>
            <w:tcW w:w="4673" w:type="dxa"/>
          </w:tcPr>
          <w:p w14:paraId="35E3C929" w14:textId="77777777" w:rsidR="00A224AE" w:rsidRDefault="00A224AE" w:rsidP="00A224AE">
            <w:pPr>
              <w:spacing w:before="0" w:after="0"/>
            </w:pPr>
          </w:p>
        </w:tc>
        <w:tc>
          <w:tcPr>
            <w:tcW w:w="4394" w:type="dxa"/>
          </w:tcPr>
          <w:p w14:paraId="7EA8FDF6" w14:textId="77777777" w:rsidR="00A224AE" w:rsidRDefault="00A224AE" w:rsidP="00A224AE">
            <w:pPr>
              <w:spacing w:before="0" w:after="0"/>
              <w:cnfStyle w:val="000000000000" w:firstRow="0" w:lastRow="0" w:firstColumn="0" w:lastColumn="0" w:oddVBand="0" w:evenVBand="0" w:oddHBand="0" w:evenHBand="0" w:firstRowFirstColumn="0" w:firstRowLastColumn="0" w:lastRowFirstColumn="0" w:lastRowLastColumn="0"/>
            </w:pPr>
          </w:p>
        </w:tc>
      </w:tr>
      <w:tr w:rsidR="00A224AE" w14:paraId="6E36A1A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5A606DFA" w14:textId="77777777" w:rsidR="00A224AE" w:rsidRDefault="00A224AE" w:rsidP="00A224AE">
            <w:pPr>
              <w:spacing w:before="0" w:after="0"/>
            </w:pPr>
          </w:p>
        </w:tc>
        <w:tc>
          <w:tcPr>
            <w:tcW w:w="4394" w:type="dxa"/>
          </w:tcPr>
          <w:p w14:paraId="4067EE88" w14:textId="77777777" w:rsidR="00A224AE" w:rsidRDefault="00A224AE" w:rsidP="00A224AE">
            <w:pPr>
              <w:spacing w:before="0" w:after="0"/>
              <w:cnfStyle w:val="000000100000" w:firstRow="0" w:lastRow="0" w:firstColumn="0" w:lastColumn="0" w:oddVBand="0" w:evenVBand="0" w:oddHBand="1" w:evenHBand="0" w:firstRowFirstColumn="0" w:firstRowLastColumn="0" w:lastRowFirstColumn="0" w:lastRowLastColumn="0"/>
            </w:pPr>
          </w:p>
        </w:tc>
      </w:tr>
      <w:tr w:rsidR="00A224AE" w14:paraId="14A97F66" w14:textId="77777777">
        <w:tc>
          <w:tcPr>
            <w:cnfStyle w:val="001000000000" w:firstRow="0" w:lastRow="0" w:firstColumn="1" w:lastColumn="0" w:oddVBand="0" w:evenVBand="0" w:oddHBand="0" w:evenHBand="0" w:firstRowFirstColumn="0" w:firstRowLastColumn="0" w:lastRowFirstColumn="0" w:lastRowLastColumn="0"/>
            <w:tcW w:w="4673" w:type="dxa"/>
          </w:tcPr>
          <w:p w14:paraId="40E4AA75" w14:textId="77777777" w:rsidR="00A224AE" w:rsidRDefault="00A224AE" w:rsidP="00A224AE">
            <w:pPr>
              <w:spacing w:before="0" w:after="0"/>
            </w:pPr>
          </w:p>
        </w:tc>
        <w:tc>
          <w:tcPr>
            <w:tcW w:w="4394" w:type="dxa"/>
          </w:tcPr>
          <w:p w14:paraId="1F6C313C" w14:textId="77777777" w:rsidR="00A224AE" w:rsidRDefault="00A224AE" w:rsidP="00A224AE">
            <w:pPr>
              <w:spacing w:before="0" w:after="0"/>
              <w:cnfStyle w:val="000000000000" w:firstRow="0" w:lastRow="0" w:firstColumn="0" w:lastColumn="0" w:oddVBand="0" w:evenVBand="0" w:oddHBand="0" w:evenHBand="0" w:firstRowFirstColumn="0" w:firstRowLastColumn="0" w:lastRowFirstColumn="0" w:lastRowLastColumn="0"/>
            </w:pPr>
          </w:p>
        </w:tc>
      </w:tr>
      <w:tr w:rsidR="00A224AE" w14:paraId="354E160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5893329" w14:textId="77777777" w:rsidR="00A224AE" w:rsidRPr="0036528C" w:rsidRDefault="00A224AE" w:rsidP="00A224AE">
            <w:pPr>
              <w:spacing w:before="0" w:after="0"/>
            </w:pPr>
          </w:p>
        </w:tc>
        <w:tc>
          <w:tcPr>
            <w:tcW w:w="4394" w:type="dxa"/>
          </w:tcPr>
          <w:p w14:paraId="3B7C9432" w14:textId="77777777" w:rsidR="00A224AE" w:rsidRDefault="00A224AE" w:rsidP="00A224AE">
            <w:pPr>
              <w:spacing w:before="0" w:after="0"/>
              <w:cnfStyle w:val="000000100000" w:firstRow="0" w:lastRow="0" w:firstColumn="0" w:lastColumn="0" w:oddVBand="0" w:evenVBand="0" w:oddHBand="1" w:evenHBand="0" w:firstRowFirstColumn="0" w:firstRowLastColumn="0" w:lastRowFirstColumn="0" w:lastRowLastColumn="0"/>
            </w:pPr>
          </w:p>
        </w:tc>
      </w:tr>
    </w:tbl>
    <w:p w14:paraId="67527999" w14:textId="77777777" w:rsidR="00A224AE" w:rsidRDefault="00A224AE" w:rsidP="008E4742"/>
    <w:p w14:paraId="1E10C232" w14:textId="124A4EB6" w:rsidR="00D56014" w:rsidRPr="00600E2C" w:rsidRDefault="008E4742" w:rsidP="00600E2C">
      <w:pPr>
        <w:pStyle w:val="Nadpis1"/>
      </w:pPr>
      <w:bookmarkStart w:id="39" w:name="_Toc207797577"/>
      <w:r w:rsidRPr="00600E2C">
        <w:t>S</w:t>
      </w:r>
      <w:r w:rsidR="00600E2C">
        <w:t xml:space="preserve">oulad projektu s principy zajišťujícími </w:t>
      </w:r>
      <w:r w:rsidR="00BE2F7B">
        <w:t>rovné</w:t>
      </w:r>
      <w:r w:rsidR="00600E2C">
        <w:t xml:space="preserve"> </w:t>
      </w:r>
      <w:r w:rsidR="00BE2F7B">
        <w:t xml:space="preserve">příležitosti </w:t>
      </w:r>
      <w:r w:rsidR="00600E2C">
        <w:t>a nediskriminaci a s principy udržitelného rozvoje (horizontální principy)</w:t>
      </w:r>
      <w:bookmarkEnd w:id="39"/>
    </w:p>
    <w:p w14:paraId="4102FEDF" w14:textId="7DAF8579" w:rsidR="00B86C27" w:rsidRPr="00B86C27" w:rsidRDefault="00B86C27" w:rsidP="00B86C27">
      <w:pPr>
        <w:rPr>
          <w:rFonts w:cs="Arial"/>
        </w:rPr>
      </w:pPr>
      <w:r w:rsidRPr="00B86C27">
        <w:rPr>
          <w:rFonts w:cs="Arial"/>
        </w:rPr>
        <w:t xml:space="preserve">Žadatel o podporu </w:t>
      </w:r>
      <w:r w:rsidR="00D133D5" w:rsidRPr="00BB6015">
        <w:rPr>
          <w:rFonts w:cs="Arial"/>
        </w:rPr>
        <w:t xml:space="preserve">s ohledem na </w:t>
      </w:r>
      <w:r w:rsidR="00D133D5">
        <w:rPr>
          <w:rFonts w:cs="Arial"/>
        </w:rPr>
        <w:t xml:space="preserve">charakter a </w:t>
      </w:r>
      <w:r w:rsidR="00D133D5" w:rsidRPr="00BB6015">
        <w:rPr>
          <w:rFonts w:cs="Arial"/>
        </w:rPr>
        <w:t xml:space="preserve">zaměření projektu </w:t>
      </w:r>
      <w:r w:rsidRPr="00B86C27">
        <w:rPr>
          <w:rFonts w:cs="Arial"/>
        </w:rPr>
        <w:t xml:space="preserve">určí, popíše a zdůvodní ke každému typu horizontálního principu vliv projektu na horizontální princip. </w:t>
      </w:r>
    </w:p>
    <w:p w14:paraId="64ACD0E0" w14:textId="451423F1" w:rsidR="00D710C1" w:rsidRPr="00EB4232" w:rsidRDefault="00D710C1" w:rsidP="00D710C1">
      <w:pPr>
        <w:pStyle w:val="Nadpis1"/>
        <w:numPr>
          <w:ilvl w:val="0"/>
          <w:numId w:val="0"/>
        </w:numPr>
        <w:ind w:left="567" w:hanging="567"/>
        <w:rPr>
          <w:sz w:val="22"/>
          <w:szCs w:val="22"/>
        </w:rPr>
      </w:pPr>
      <w:bookmarkStart w:id="40" w:name="_Toc115169647"/>
      <w:bookmarkStart w:id="41" w:name="_Toc207797578"/>
      <w:r w:rsidRPr="00EB4232">
        <w:rPr>
          <w:sz w:val="22"/>
          <w:szCs w:val="22"/>
        </w:rPr>
        <w:t>6.1</w:t>
      </w:r>
      <w:r>
        <w:rPr>
          <w:sz w:val="22"/>
          <w:szCs w:val="22"/>
        </w:rPr>
        <w:tab/>
      </w:r>
      <w:r w:rsidRPr="00EB4232">
        <w:rPr>
          <w:sz w:val="22"/>
          <w:szCs w:val="22"/>
        </w:rPr>
        <w:t>S</w:t>
      </w:r>
      <w:r w:rsidR="00F10F1F">
        <w:rPr>
          <w:sz w:val="22"/>
          <w:szCs w:val="22"/>
        </w:rPr>
        <w:t>oulad projektu s principy zajišťujícími rovné příležitosti a nediskriminaci</w:t>
      </w:r>
      <w:bookmarkEnd w:id="40"/>
      <w:bookmarkEnd w:id="41"/>
    </w:p>
    <w:p w14:paraId="27E30085" w14:textId="77777777" w:rsidR="00A224AE" w:rsidRDefault="00A224AE" w:rsidP="00A224AE">
      <w:pPr>
        <w:spacing w:before="240"/>
        <w:rPr>
          <w:rFonts w:cs="Arial"/>
        </w:rPr>
      </w:pPr>
      <w:bookmarkStart w:id="42" w:name="_Toc115169648"/>
      <w:bookmarkStart w:id="43" w:name="_Hlk115346573"/>
      <w:r w:rsidRPr="00D56014">
        <w:rPr>
          <w:rFonts w:cs="Arial"/>
        </w:rPr>
        <w:t>V souladu s</w:t>
      </w:r>
      <w:r>
        <w:rPr>
          <w:rFonts w:cs="Arial"/>
        </w:rPr>
        <w:t xml:space="preserve"> čl. </w:t>
      </w:r>
      <w:r w:rsidRPr="00D56014">
        <w:rPr>
          <w:rFonts w:cs="Arial"/>
        </w:rPr>
        <w:t>9</w:t>
      </w:r>
      <w:r>
        <w:rPr>
          <w:rFonts w:cs="Arial"/>
        </w:rPr>
        <w:t xml:space="preserve"> </w:t>
      </w:r>
      <w:r w:rsidRPr="00D56014">
        <w:rPr>
          <w:rFonts w:cs="Arial"/>
        </w:rPr>
        <w:t>Horizontální zásady</w:t>
      </w:r>
      <w:r>
        <w:rPr>
          <w:rFonts w:cs="Arial"/>
        </w:rPr>
        <w:t xml:space="preserve"> nařízení Evropského parlamentu a Rady (EU) 2021/1060 musí být při realizaci projektu a následném využívání jeho výsledků zohledněno a zajištěno dodržování rovných příležitostí a nediskriminace, tj. zajištění </w:t>
      </w:r>
      <w:r w:rsidRPr="00D56014">
        <w:rPr>
          <w:rFonts w:cs="Arial"/>
        </w:rPr>
        <w:t>genderov</w:t>
      </w:r>
      <w:r>
        <w:rPr>
          <w:rFonts w:cs="Arial"/>
        </w:rPr>
        <w:t>é</w:t>
      </w:r>
      <w:r w:rsidRPr="00D56014">
        <w:rPr>
          <w:rFonts w:cs="Arial"/>
        </w:rPr>
        <w:t xml:space="preserve"> rovnost</w:t>
      </w:r>
      <w:r>
        <w:rPr>
          <w:rFonts w:cs="Arial"/>
        </w:rPr>
        <w:t>i, zajištění ne</w:t>
      </w:r>
      <w:r w:rsidRPr="00D56014">
        <w:rPr>
          <w:rFonts w:cs="Arial"/>
        </w:rPr>
        <w:t>diskriminac</w:t>
      </w:r>
      <w:r>
        <w:rPr>
          <w:rFonts w:cs="Arial"/>
        </w:rPr>
        <w:t>e</w:t>
      </w:r>
      <w:r w:rsidRPr="00D56014">
        <w:rPr>
          <w:rFonts w:cs="Arial"/>
        </w:rPr>
        <w:t xml:space="preserve"> na základě rasy nebo etnického původu, náboženského vyznání nebo přesvědčení, zdravotního postižení, věku nebo sexuální orientace</w:t>
      </w:r>
      <w:r>
        <w:rPr>
          <w:rFonts w:cs="Arial"/>
        </w:rPr>
        <w:t xml:space="preserve">. V této kapitole popíše žadatel o podporu s ohledem na charakter a zaměření projektu akce </w:t>
      </w:r>
      <w:r w:rsidRPr="00856395">
        <w:rPr>
          <w:rFonts w:cs="Arial"/>
        </w:rPr>
        <w:t xml:space="preserve">zajišťující </w:t>
      </w:r>
      <w:r>
        <w:rPr>
          <w:rFonts w:cs="Arial"/>
        </w:rPr>
        <w:t xml:space="preserve">rovné příležitosti a nediskriminaci.   </w:t>
      </w:r>
    </w:p>
    <w:p w14:paraId="4A97BEDE" w14:textId="77777777" w:rsidR="00A224AE" w:rsidRDefault="00A224AE" w:rsidP="00A224AE">
      <w:pPr>
        <w:pStyle w:val="Odstavecseseznamem"/>
        <w:numPr>
          <w:ilvl w:val="0"/>
          <w:numId w:val="5"/>
        </w:numPr>
        <w:spacing w:before="0" w:after="200" w:line="276" w:lineRule="auto"/>
        <w:rPr>
          <w:rFonts w:cs="Arial"/>
        </w:rPr>
      </w:pPr>
      <w:r w:rsidRPr="00126308">
        <w:rPr>
          <w:rFonts w:cs="Arial"/>
        </w:rPr>
        <w:lastRenderedPageBreak/>
        <w:t xml:space="preserve">Popis </w:t>
      </w:r>
      <w:r>
        <w:rPr>
          <w:rFonts w:cs="Arial"/>
        </w:rPr>
        <w:t xml:space="preserve">a zdůvodnění </w:t>
      </w:r>
      <w:r w:rsidRPr="00126308">
        <w:rPr>
          <w:rFonts w:cs="Arial"/>
        </w:rPr>
        <w:t>vlivů projektu na rovné příležitosti</w:t>
      </w:r>
      <w:r>
        <w:rPr>
          <w:rFonts w:cs="Arial"/>
        </w:rPr>
        <w:t xml:space="preserve"> a ne</w:t>
      </w:r>
      <w:r w:rsidRPr="00126308">
        <w:rPr>
          <w:rFonts w:cs="Arial"/>
        </w:rPr>
        <w:t>diskriminac</w:t>
      </w:r>
      <w:r>
        <w:rPr>
          <w:rFonts w:cs="Arial"/>
        </w:rPr>
        <w:t xml:space="preserve">i; </w:t>
      </w:r>
    </w:p>
    <w:p w14:paraId="3A821F3E" w14:textId="1F82F1F3" w:rsidR="00A224AE" w:rsidRDefault="00A224AE" w:rsidP="00A224AE">
      <w:pPr>
        <w:pStyle w:val="Odstavecseseznamem"/>
        <w:contextualSpacing w:val="0"/>
        <w:rPr>
          <w:rFonts w:cs="Arial"/>
        </w:rPr>
      </w:pPr>
      <w:r>
        <w:rPr>
          <w:rFonts w:cs="Arial"/>
        </w:rPr>
        <w:t xml:space="preserve">Žadatel popíše, zda je projekt </w:t>
      </w:r>
      <w:r w:rsidRPr="001F6ABB">
        <w:rPr>
          <w:rFonts w:cs="Arial"/>
        </w:rPr>
        <w:t xml:space="preserve">pozitivní </w:t>
      </w:r>
      <w:r>
        <w:rPr>
          <w:rFonts w:cs="Arial"/>
        </w:rPr>
        <w:t xml:space="preserve">či neutrální </w:t>
      </w:r>
      <w:r w:rsidRPr="001F6ABB">
        <w:rPr>
          <w:rFonts w:cs="Arial"/>
        </w:rPr>
        <w:t>k rovným příležitostem a nediskriminaci</w:t>
      </w:r>
      <w:r>
        <w:rPr>
          <w:rFonts w:cs="Arial"/>
        </w:rPr>
        <w:t>.</w:t>
      </w:r>
    </w:p>
    <w:p w14:paraId="7652F859" w14:textId="77777777" w:rsidR="00A224AE" w:rsidRDefault="00A224AE" w:rsidP="00A224AE">
      <w:pPr>
        <w:pStyle w:val="Odstavecseseznamem"/>
        <w:numPr>
          <w:ilvl w:val="1"/>
          <w:numId w:val="5"/>
        </w:numPr>
        <w:spacing w:before="0" w:after="200" w:line="276" w:lineRule="auto"/>
        <w:rPr>
          <w:rFonts w:cs="Arial"/>
        </w:rPr>
      </w:pPr>
      <w:r>
        <w:rPr>
          <w:rFonts w:cs="Arial"/>
        </w:rPr>
        <w:t>Popis a zdůvodnění vlivu projektu na rovnost žen a mužů:</w:t>
      </w:r>
    </w:p>
    <w:p w14:paraId="680E561B" w14:textId="77777777" w:rsidR="00A224AE" w:rsidRPr="00C321D5" w:rsidRDefault="00A224AE" w:rsidP="00A224AE">
      <w:pPr>
        <w:pStyle w:val="Odstavecseseznamem"/>
        <w:ind w:left="1418"/>
        <w:rPr>
          <w:rFonts w:cs="Arial"/>
        </w:rPr>
      </w:pPr>
      <w:r>
        <w:rPr>
          <w:rFonts w:cs="Arial"/>
        </w:rPr>
        <w:t>Žadatel popíše, zda je p</w:t>
      </w:r>
      <w:r w:rsidRPr="001F6ABB">
        <w:rPr>
          <w:rFonts w:cs="Arial"/>
        </w:rPr>
        <w:t xml:space="preserve">rojekt </w:t>
      </w:r>
      <w:r>
        <w:rPr>
          <w:rFonts w:cs="Arial"/>
        </w:rPr>
        <w:t xml:space="preserve">neutrální </w:t>
      </w:r>
      <w:r w:rsidRPr="001F6ABB">
        <w:rPr>
          <w:rFonts w:cs="Arial"/>
        </w:rPr>
        <w:t>k rovnosti mezi ženami a muži</w:t>
      </w:r>
      <w:r>
        <w:rPr>
          <w:rFonts w:cs="Arial"/>
        </w:rPr>
        <w:t>.</w:t>
      </w:r>
    </w:p>
    <w:p w14:paraId="197A54ED" w14:textId="77777777" w:rsidR="00A224AE" w:rsidRDefault="00A224AE" w:rsidP="00A224AE">
      <w:pPr>
        <w:pStyle w:val="Odstavecseseznamem"/>
        <w:contextualSpacing w:val="0"/>
        <w:rPr>
          <w:rFonts w:cs="Arial"/>
        </w:rPr>
      </w:pPr>
    </w:p>
    <w:p w14:paraId="69C8F03B" w14:textId="0663BBBF" w:rsidR="00574DFF" w:rsidRPr="006D444E" w:rsidRDefault="00600E2C" w:rsidP="006A11C3">
      <w:pPr>
        <w:pStyle w:val="Nadpis1"/>
      </w:pPr>
      <w:bookmarkStart w:id="44" w:name="_Toc207797579"/>
      <w:bookmarkEnd w:id="37"/>
      <w:bookmarkEnd w:id="38"/>
      <w:bookmarkEnd w:id="42"/>
      <w:bookmarkEnd w:id="43"/>
      <w:r>
        <w:t>Výstupy a výsledky projektu</w:t>
      </w:r>
      <w:bookmarkEnd w:id="44"/>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31E72DBE"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D710C1">
        <w:rPr>
          <w:rFonts w:cs="Arial"/>
        </w:rPr>
        <w:t xml:space="preserve"> </w:t>
      </w:r>
      <w:bookmarkStart w:id="45" w:name="_Hlk115346761"/>
      <w:r w:rsidR="00D710C1">
        <w:rPr>
          <w:rFonts w:cs="Arial"/>
        </w:rPr>
        <w:t>(včetně počtů a specifikace pořizovaného vybavení)</w:t>
      </w:r>
      <w:bookmarkEnd w:id="45"/>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rsidRPr="002B4A6E"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Pr="002B4A6E" w:rsidRDefault="006551BD" w:rsidP="006551BD">
            <w:pPr>
              <w:jc w:val="center"/>
              <w:rPr>
                <w:rFonts w:asciiTheme="minorHAnsi" w:hAnsiTheme="minorHAnsi" w:cstheme="minorHAnsi"/>
                <w:b w:val="0"/>
                <w:color w:val="000000" w:themeColor="text1"/>
                <w:szCs w:val="22"/>
              </w:rPr>
            </w:pPr>
          </w:p>
          <w:p w14:paraId="6BD49D78" w14:textId="151FAB03" w:rsidR="006551BD" w:rsidRPr="002B4A6E" w:rsidRDefault="006551BD" w:rsidP="006551BD">
            <w:pPr>
              <w:jc w:val="center"/>
              <w:rPr>
                <w:rFonts w:asciiTheme="minorHAnsi" w:hAnsiTheme="minorHAnsi" w:cstheme="minorHAnsi"/>
                <w:b w:val="0"/>
                <w:color w:val="000000" w:themeColor="text1"/>
                <w:szCs w:val="22"/>
              </w:rPr>
            </w:pPr>
            <w:r w:rsidRPr="002B4A6E">
              <w:rPr>
                <w:rFonts w:asciiTheme="minorHAnsi" w:hAnsiTheme="minorHAnsi" w:cstheme="minorHAnsi"/>
                <w:bCs w:val="0"/>
                <w:color w:val="000000" w:themeColor="text1"/>
                <w:szCs w:val="22"/>
              </w:rPr>
              <w:t xml:space="preserve">Název </w:t>
            </w:r>
            <w:r w:rsidR="00135520" w:rsidRPr="002B4A6E">
              <w:rPr>
                <w:rFonts w:asciiTheme="minorHAnsi" w:hAnsiTheme="minorHAnsi" w:cstheme="minorHAnsi"/>
                <w:bCs w:val="0"/>
                <w:color w:val="000000" w:themeColor="text1"/>
                <w:szCs w:val="22"/>
              </w:rPr>
              <w:t xml:space="preserve">a kód </w:t>
            </w:r>
            <w:r w:rsidRPr="002B4A6E">
              <w:rPr>
                <w:rFonts w:asciiTheme="minorHAnsi" w:hAnsiTheme="minorHAnsi" w:cstheme="minorHAnsi"/>
                <w:bCs w:val="0"/>
                <w:color w:val="000000" w:themeColor="text1"/>
                <w:szCs w:val="22"/>
              </w:rPr>
              <w:t>indikátoru</w:t>
            </w:r>
          </w:p>
          <w:p w14:paraId="56AA01B9" w14:textId="77777777" w:rsidR="006551BD" w:rsidRPr="002B4A6E" w:rsidRDefault="006551BD" w:rsidP="006551BD">
            <w:pPr>
              <w:rPr>
                <w:rFonts w:asciiTheme="minorHAnsi" w:hAnsiTheme="minorHAnsi" w:cstheme="minorHAnsi"/>
                <w:szCs w:val="22"/>
              </w:rPr>
            </w:pPr>
          </w:p>
        </w:tc>
        <w:tc>
          <w:tcPr>
            <w:tcW w:w="1701" w:type="dxa"/>
          </w:tcPr>
          <w:p w14:paraId="5310FD3C" w14:textId="77777777" w:rsidR="006551BD" w:rsidRPr="002B4A6E"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Cs w:val="22"/>
              </w:rPr>
            </w:pPr>
          </w:p>
          <w:p w14:paraId="4DCFB745" w14:textId="77777777" w:rsidR="006551BD" w:rsidRPr="002B4A6E"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2B4A6E">
              <w:rPr>
                <w:rFonts w:asciiTheme="minorHAnsi" w:hAnsiTheme="minorHAnsi" w:cstheme="minorHAnsi"/>
                <w:color w:val="000000" w:themeColor="text1"/>
                <w:szCs w:val="22"/>
              </w:rPr>
              <w:t>Cílová hodnota</w:t>
            </w:r>
          </w:p>
        </w:tc>
        <w:tc>
          <w:tcPr>
            <w:tcW w:w="4536" w:type="dxa"/>
          </w:tcPr>
          <w:p w14:paraId="34B6AF0E" w14:textId="77777777" w:rsidR="006551BD" w:rsidRPr="002B4A6E"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Cs w:val="22"/>
              </w:rPr>
            </w:pPr>
          </w:p>
          <w:p w14:paraId="5F666F85" w14:textId="77777777" w:rsidR="006551BD" w:rsidRPr="002B4A6E"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2B4A6E">
              <w:rPr>
                <w:rFonts w:asciiTheme="minorHAnsi" w:hAnsiTheme="minorHAnsi" w:cstheme="minorHAnsi"/>
                <w:color w:val="000000" w:themeColor="text1"/>
                <w:szCs w:val="22"/>
              </w:rPr>
              <w:t>Popis stanovení cílové hodnoty</w:t>
            </w:r>
          </w:p>
        </w:tc>
      </w:tr>
      <w:tr w:rsidR="006551BD" w:rsidRPr="002B4A6E"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1950BB90" w:rsidR="006551BD" w:rsidRPr="00E40080" w:rsidRDefault="00C816DB" w:rsidP="006551BD">
            <w:pPr>
              <w:rPr>
                <w:rFonts w:asciiTheme="minorHAnsi" w:hAnsiTheme="minorHAnsi" w:cstheme="minorHAnsi"/>
                <w:b w:val="0"/>
                <w:bCs w:val="0"/>
                <w:szCs w:val="22"/>
              </w:rPr>
            </w:pPr>
            <w:r w:rsidRPr="00E40080">
              <w:rPr>
                <w:rFonts w:asciiTheme="minorHAnsi" w:hAnsiTheme="minorHAnsi" w:cstheme="minorHAnsi"/>
                <w:szCs w:val="22"/>
              </w:rPr>
              <w:t>305 002 - Počet pořízených informačních systémů</w:t>
            </w:r>
          </w:p>
        </w:tc>
        <w:tc>
          <w:tcPr>
            <w:tcW w:w="1701" w:type="dxa"/>
          </w:tcPr>
          <w:p w14:paraId="700454C0" w14:textId="77777777" w:rsidR="006551BD" w:rsidRPr="002B4A6E" w:rsidRDefault="006551BD" w:rsidP="006551B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4536" w:type="dxa"/>
          </w:tcPr>
          <w:p w14:paraId="71343498" w14:textId="77777777" w:rsidR="006551BD" w:rsidRPr="002B4A6E" w:rsidRDefault="006551BD" w:rsidP="006551B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r>
      <w:tr w:rsidR="006551BD" w:rsidRPr="002B4A6E"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338ADB15" w:rsidR="006551BD" w:rsidRPr="00E40080" w:rsidRDefault="00C816DB" w:rsidP="006551BD">
            <w:pPr>
              <w:rPr>
                <w:rFonts w:asciiTheme="minorHAnsi" w:hAnsiTheme="minorHAnsi" w:cstheme="minorHAnsi"/>
                <w:b w:val="0"/>
                <w:bCs w:val="0"/>
                <w:szCs w:val="22"/>
              </w:rPr>
            </w:pPr>
            <w:bookmarkStart w:id="46" w:name="_Toc113636968"/>
            <w:r w:rsidRPr="00E40080">
              <w:rPr>
                <w:rFonts w:asciiTheme="minorHAnsi" w:hAnsiTheme="minorHAnsi" w:cstheme="minorHAnsi"/>
                <w:szCs w:val="22"/>
              </w:rPr>
              <w:t>309 401 - Veřejné instituce podpořené pro účely vývoje digitálních služeb, produktů a procesů</w:t>
            </w:r>
            <w:bookmarkEnd w:id="46"/>
          </w:p>
        </w:tc>
        <w:tc>
          <w:tcPr>
            <w:tcW w:w="1701" w:type="dxa"/>
          </w:tcPr>
          <w:p w14:paraId="7AAFB74D" w14:textId="77777777" w:rsidR="006551BD" w:rsidRPr="002B4A6E" w:rsidRDefault="006551BD" w:rsidP="006551B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4536" w:type="dxa"/>
          </w:tcPr>
          <w:p w14:paraId="421800FB" w14:textId="77777777" w:rsidR="006551BD" w:rsidRPr="002B4A6E" w:rsidRDefault="006551BD" w:rsidP="006551B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bl>
    <w:p w14:paraId="196DADB7" w14:textId="462BDE34" w:rsidR="00D0375A" w:rsidRPr="002B4A6E" w:rsidRDefault="00D0375A" w:rsidP="00574DFF">
      <w:pPr>
        <w:rPr>
          <w:rFonts w:asciiTheme="minorHAnsi" w:hAnsiTheme="minorHAnsi" w:cstheme="minorHAnsi"/>
          <w:szCs w:val="22"/>
        </w:rPr>
      </w:pPr>
    </w:p>
    <w:p w14:paraId="1BF838D3" w14:textId="118712FC" w:rsidR="002675E5" w:rsidRPr="002B4A6E" w:rsidRDefault="002675E5" w:rsidP="002675E5">
      <w:pPr>
        <w:spacing w:after="0"/>
        <w:rPr>
          <w:rFonts w:asciiTheme="minorHAnsi" w:hAnsiTheme="minorHAnsi" w:cstheme="minorHAnsi"/>
          <w:b/>
          <w:bCs/>
          <w:szCs w:val="22"/>
        </w:rPr>
      </w:pPr>
      <w:r w:rsidRPr="002B4A6E">
        <w:rPr>
          <w:rFonts w:asciiTheme="minorHAnsi" w:hAnsiTheme="minorHAnsi" w:cstheme="minorHAnsi"/>
          <w:b/>
          <w:bCs/>
          <w:szCs w:val="22"/>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rsidRPr="002B4A6E"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Pr="002B4A6E" w:rsidRDefault="002675E5" w:rsidP="00F409C2">
            <w:pPr>
              <w:jc w:val="center"/>
              <w:rPr>
                <w:rFonts w:asciiTheme="minorHAnsi" w:hAnsiTheme="minorHAnsi" w:cstheme="minorHAnsi"/>
                <w:b w:val="0"/>
                <w:color w:val="000000" w:themeColor="text1"/>
                <w:szCs w:val="22"/>
              </w:rPr>
            </w:pPr>
          </w:p>
          <w:p w14:paraId="0E733C77" w14:textId="3A685B07" w:rsidR="002675E5" w:rsidRPr="002B4A6E" w:rsidRDefault="002675E5" w:rsidP="00F409C2">
            <w:pPr>
              <w:jc w:val="center"/>
              <w:rPr>
                <w:rFonts w:asciiTheme="minorHAnsi" w:hAnsiTheme="minorHAnsi" w:cstheme="minorHAnsi"/>
                <w:b w:val="0"/>
                <w:color w:val="000000" w:themeColor="text1"/>
                <w:szCs w:val="22"/>
              </w:rPr>
            </w:pPr>
            <w:r w:rsidRPr="002B4A6E">
              <w:rPr>
                <w:rFonts w:asciiTheme="minorHAnsi" w:hAnsiTheme="minorHAnsi" w:cstheme="minorHAnsi"/>
                <w:bCs w:val="0"/>
                <w:color w:val="000000" w:themeColor="text1"/>
                <w:szCs w:val="22"/>
              </w:rPr>
              <w:t xml:space="preserve">Název </w:t>
            </w:r>
            <w:r w:rsidR="00F605C7" w:rsidRPr="002B4A6E">
              <w:rPr>
                <w:rFonts w:asciiTheme="minorHAnsi" w:hAnsiTheme="minorHAnsi" w:cstheme="minorHAnsi"/>
                <w:bCs w:val="0"/>
                <w:color w:val="000000" w:themeColor="text1"/>
                <w:szCs w:val="22"/>
              </w:rPr>
              <w:t xml:space="preserve">a kód </w:t>
            </w:r>
            <w:r w:rsidRPr="002B4A6E">
              <w:rPr>
                <w:rFonts w:asciiTheme="minorHAnsi" w:hAnsiTheme="minorHAnsi" w:cstheme="minorHAnsi"/>
                <w:bCs w:val="0"/>
                <w:color w:val="000000" w:themeColor="text1"/>
                <w:szCs w:val="22"/>
              </w:rPr>
              <w:t>indikátoru</w:t>
            </w:r>
          </w:p>
          <w:p w14:paraId="75E35F45" w14:textId="77777777" w:rsidR="002675E5" w:rsidRPr="002B4A6E" w:rsidRDefault="002675E5" w:rsidP="00F409C2">
            <w:pPr>
              <w:rPr>
                <w:rFonts w:asciiTheme="minorHAnsi" w:hAnsiTheme="minorHAnsi" w:cstheme="minorHAnsi"/>
                <w:szCs w:val="22"/>
              </w:rPr>
            </w:pPr>
          </w:p>
        </w:tc>
        <w:tc>
          <w:tcPr>
            <w:tcW w:w="1487" w:type="dxa"/>
          </w:tcPr>
          <w:p w14:paraId="3B155D0D" w14:textId="77777777"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themeColor="text1"/>
                <w:szCs w:val="22"/>
              </w:rPr>
            </w:pPr>
          </w:p>
          <w:p w14:paraId="7057B6F5" w14:textId="3851F449"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2"/>
              </w:rPr>
            </w:pPr>
            <w:r w:rsidRPr="002B4A6E">
              <w:rPr>
                <w:rFonts w:asciiTheme="minorHAnsi" w:hAnsiTheme="minorHAnsi" w:cstheme="minorHAnsi"/>
                <w:color w:val="000000" w:themeColor="text1"/>
                <w:szCs w:val="22"/>
              </w:rPr>
              <w:t>Výchozí hodnota</w:t>
            </w:r>
          </w:p>
        </w:tc>
        <w:tc>
          <w:tcPr>
            <w:tcW w:w="2121" w:type="dxa"/>
          </w:tcPr>
          <w:p w14:paraId="4FEABF70" w14:textId="77777777"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themeColor="text1"/>
                <w:szCs w:val="22"/>
              </w:rPr>
            </w:pPr>
          </w:p>
          <w:p w14:paraId="0460A529" w14:textId="427FBA46"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Cs w:val="22"/>
              </w:rPr>
            </w:pPr>
            <w:r w:rsidRPr="002B4A6E">
              <w:rPr>
                <w:rFonts w:asciiTheme="minorHAnsi" w:hAnsiTheme="minorHAnsi" w:cstheme="minorHAnsi"/>
                <w:color w:val="000000" w:themeColor="text1"/>
                <w:szCs w:val="22"/>
              </w:rPr>
              <w:t>Popis stanovení výchozí hodnoty</w:t>
            </w:r>
          </w:p>
        </w:tc>
        <w:tc>
          <w:tcPr>
            <w:tcW w:w="1358" w:type="dxa"/>
          </w:tcPr>
          <w:p w14:paraId="2ECAC331" w14:textId="40512762"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Cs w:val="22"/>
              </w:rPr>
            </w:pPr>
          </w:p>
          <w:p w14:paraId="33AF02A6" w14:textId="77777777"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2B4A6E">
              <w:rPr>
                <w:rFonts w:asciiTheme="minorHAnsi" w:hAnsiTheme="minorHAnsi" w:cstheme="minorHAnsi"/>
                <w:color w:val="000000" w:themeColor="text1"/>
                <w:szCs w:val="22"/>
              </w:rPr>
              <w:t>Cílová hodnota</w:t>
            </w:r>
          </w:p>
        </w:tc>
        <w:tc>
          <w:tcPr>
            <w:tcW w:w="2126" w:type="dxa"/>
          </w:tcPr>
          <w:p w14:paraId="5C055798" w14:textId="77777777"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Cs w:val="22"/>
              </w:rPr>
            </w:pPr>
          </w:p>
          <w:p w14:paraId="53FE5263" w14:textId="77777777" w:rsidR="002675E5" w:rsidRPr="002B4A6E" w:rsidRDefault="002675E5" w:rsidP="00F409C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2B4A6E">
              <w:rPr>
                <w:rFonts w:asciiTheme="minorHAnsi" w:hAnsiTheme="minorHAnsi" w:cstheme="minorHAnsi"/>
                <w:color w:val="000000" w:themeColor="text1"/>
                <w:szCs w:val="22"/>
              </w:rPr>
              <w:t>Popis stanovení cílové hodnoty</w:t>
            </w:r>
          </w:p>
        </w:tc>
      </w:tr>
      <w:tr w:rsidR="002675E5" w:rsidRPr="002B4A6E"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433590C2" w:rsidR="002675E5" w:rsidRPr="00E40080" w:rsidRDefault="00C816DB" w:rsidP="00F409C2">
            <w:pPr>
              <w:rPr>
                <w:rFonts w:asciiTheme="minorHAnsi" w:hAnsiTheme="minorHAnsi" w:cstheme="minorHAnsi"/>
                <w:b w:val="0"/>
                <w:bCs w:val="0"/>
                <w:szCs w:val="22"/>
              </w:rPr>
            </w:pPr>
            <w:bookmarkStart w:id="47" w:name="_Toc113636969"/>
            <w:r w:rsidRPr="00E40080">
              <w:rPr>
                <w:rFonts w:asciiTheme="minorHAnsi" w:hAnsiTheme="minorHAnsi" w:cstheme="minorHAnsi"/>
                <w:szCs w:val="22"/>
              </w:rPr>
              <w:t>305 150 - Nová funkcionalita informačního systému</w:t>
            </w:r>
            <w:bookmarkEnd w:id="47"/>
          </w:p>
        </w:tc>
        <w:tc>
          <w:tcPr>
            <w:tcW w:w="1487" w:type="dxa"/>
          </w:tcPr>
          <w:p w14:paraId="1A28EB01" w14:textId="77777777"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2121" w:type="dxa"/>
          </w:tcPr>
          <w:p w14:paraId="202C44E7" w14:textId="77777777"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1358" w:type="dxa"/>
          </w:tcPr>
          <w:p w14:paraId="24427C52" w14:textId="0AACBF1C"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2126" w:type="dxa"/>
          </w:tcPr>
          <w:p w14:paraId="25A8140E" w14:textId="77777777"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r>
      <w:tr w:rsidR="002675E5" w:rsidRPr="002B4A6E"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1EDFC16" w:rsidR="002675E5" w:rsidRPr="00E40080" w:rsidRDefault="00C816DB" w:rsidP="00F409C2">
            <w:pPr>
              <w:rPr>
                <w:rFonts w:asciiTheme="minorHAnsi" w:hAnsiTheme="minorHAnsi" w:cstheme="minorHAnsi"/>
                <w:b w:val="0"/>
                <w:bCs w:val="0"/>
                <w:szCs w:val="22"/>
              </w:rPr>
            </w:pPr>
            <w:r w:rsidRPr="00E40080">
              <w:rPr>
                <w:rFonts w:asciiTheme="minorHAnsi" w:hAnsiTheme="minorHAnsi" w:cstheme="minorHAnsi"/>
                <w:szCs w:val="22"/>
              </w:rPr>
              <w:lastRenderedPageBreak/>
              <w:t>309 201</w:t>
            </w:r>
            <w:r w:rsidR="00906C92" w:rsidRPr="002B4A6E">
              <w:rPr>
                <w:rStyle w:val="Znakapoznpodarou"/>
                <w:rFonts w:asciiTheme="minorHAnsi" w:hAnsiTheme="minorHAnsi" w:cstheme="minorHAnsi"/>
                <w:b w:val="0"/>
                <w:bCs w:val="0"/>
                <w:szCs w:val="22"/>
              </w:rPr>
              <w:footnoteReference w:id="2"/>
            </w:r>
            <w:r w:rsidRPr="00E40080">
              <w:rPr>
                <w:rFonts w:asciiTheme="minorHAnsi" w:hAnsiTheme="minorHAnsi" w:cstheme="minorHAnsi"/>
                <w:szCs w:val="22"/>
              </w:rPr>
              <w:t xml:space="preserve"> - Počet aktivních interních uživatelů systému</w:t>
            </w:r>
          </w:p>
        </w:tc>
        <w:tc>
          <w:tcPr>
            <w:tcW w:w="1487" w:type="dxa"/>
          </w:tcPr>
          <w:p w14:paraId="6FA13441" w14:textId="77777777" w:rsidR="002675E5" w:rsidRPr="002B4A6E" w:rsidRDefault="002675E5" w:rsidP="00F409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2121" w:type="dxa"/>
          </w:tcPr>
          <w:p w14:paraId="325576AE" w14:textId="77777777" w:rsidR="002675E5" w:rsidRPr="002B4A6E" w:rsidRDefault="002675E5" w:rsidP="00F409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1358" w:type="dxa"/>
          </w:tcPr>
          <w:p w14:paraId="07ABA721" w14:textId="5D5C2071" w:rsidR="002675E5" w:rsidRPr="002B4A6E" w:rsidRDefault="002675E5" w:rsidP="00F409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2126" w:type="dxa"/>
          </w:tcPr>
          <w:p w14:paraId="5F376059" w14:textId="77777777" w:rsidR="002675E5" w:rsidRPr="002B4A6E" w:rsidRDefault="002675E5" w:rsidP="00F409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r>
      <w:tr w:rsidR="002675E5" w:rsidRPr="002B4A6E"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39B92C8A" w:rsidR="002675E5" w:rsidRPr="00E40080" w:rsidRDefault="00C816DB" w:rsidP="00F409C2">
            <w:pPr>
              <w:rPr>
                <w:rFonts w:asciiTheme="minorHAnsi" w:hAnsiTheme="minorHAnsi" w:cstheme="minorHAnsi"/>
                <w:b w:val="0"/>
                <w:bCs w:val="0"/>
                <w:szCs w:val="22"/>
              </w:rPr>
            </w:pPr>
            <w:bookmarkStart w:id="48" w:name="_Toc113636971"/>
            <w:r w:rsidRPr="00E40080">
              <w:rPr>
                <w:rFonts w:asciiTheme="minorHAnsi" w:hAnsiTheme="minorHAnsi" w:cstheme="minorHAnsi"/>
                <w:szCs w:val="22"/>
              </w:rPr>
              <w:t>309 301</w:t>
            </w:r>
            <w:r w:rsidR="00906C92" w:rsidRPr="002B4A6E">
              <w:rPr>
                <w:rStyle w:val="Znakapoznpodarou"/>
                <w:rFonts w:asciiTheme="minorHAnsi" w:hAnsiTheme="minorHAnsi" w:cstheme="minorHAnsi"/>
                <w:b w:val="0"/>
                <w:bCs w:val="0"/>
                <w:szCs w:val="22"/>
              </w:rPr>
              <w:footnoteReference w:id="3"/>
            </w:r>
            <w:r w:rsidRPr="00E40080">
              <w:rPr>
                <w:rFonts w:asciiTheme="minorHAnsi" w:hAnsiTheme="minorHAnsi" w:cstheme="minorHAnsi"/>
                <w:szCs w:val="22"/>
              </w:rPr>
              <w:t xml:space="preserve"> - Počet aktivních externích uživatelů systému</w:t>
            </w:r>
            <w:bookmarkEnd w:id="48"/>
          </w:p>
        </w:tc>
        <w:tc>
          <w:tcPr>
            <w:tcW w:w="1487" w:type="dxa"/>
          </w:tcPr>
          <w:p w14:paraId="42B59740" w14:textId="77777777"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2121" w:type="dxa"/>
          </w:tcPr>
          <w:p w14:paraId="620C57C5" w14:textId="77777777"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1358" w:type="dxa"/>
          </w:tcPr>
          <w:p w14:paraId="0A6630EA" w14:textId="13B6ACB5"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c>
          <w:tcPr>
            <w:tcW w:w="2126" w:type="dxa"/>
          </w:tcPr>
          <w:p w14:paraId="0D6F3B15" w14:textId="77777777" w:rsidR="002675E5" w:rsidRPr="002B4A6E" w:rsidRDefault="002675E5" w:rsidP="00F409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p>
        </w:tc>
      </w:tr>
    </w:tbl>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9" w:name="_Toc66785516"/>
      <w:bookmarkStart w:id="50" w:name="_Toc207797580"/>
      <w:r w:rsidRPr="006D444E">
        <w:t>Z</w:t>
      </w:r>
      <w:bookmarkEnd w:id="49"/>
      <w:r w:rsidR="00600E2C">
        <w:t>působ stanovení cen</w:t>
      </w:r>
      <w:bookmarkEnd w:id="50"/>
    </w:p>
    <w:p w14:paraId="3625C9CA" w14:textId="29E4F118" w:rsidR="002B4A6E" w:rsidRDefault="002B4A6E" w:rsidP="002B4A6E">
      <w:pPr>
        <w:rPr>
          <w:rFonts w:eastAsiaTheme="majorEastAsia" w:cs="Arial"/>
        </w:rPr>
      </w:pPr>
      <w:r w:rsidRPr="00C321D5">
        <w:rPr>
          <w:rFonts w:cs="Arial"/>
        </w:rPr>
        <w:t>Žadatel stanoví ceny do rozpočtu projektu za účelem zjištění předpokládané výše přímých výdajů</w:t>
      </w:r>
      <w:r>
        <w:rPr>
          <w:rFonts w:eastAsiaTheme="majorEastAsia" w:cs="Arial"/>
        </w:rPr>
        <w:t xml:space="preserve"> projektu. </w:t>
      </w:r>
    </w:p>
    <w:p w14:paraId="62BB1589" w14:textId="77777777" w:rsidR="002B4A6E" w:rsidRPr="00BD30A9" w:rsidRDefault="002B4A6E" w:rsidP="002B4A6E">
      <w:pPr>
        <w:rPr>
          <w:rFonts w:cs="Arial"/>
          <w:i/>
          <w:iCs/>
        </w:rPr>
      </w:pPr>
      <w:r>
        <w:rPr>
          <w:rFonts w:cs="Arial"/>
          <w:i/>
          <w:iCs/>
        </w:rPr>
        <w:t>Ž</w:t>
      </w:r>
      <w:r w:rsidRPr="00BD30A9">
        <w:rPr>
          <w:rFonts w:cs="Arial"/>
          <w:i/>
          <w:iCs/>
        </w:rPr>
        <w:t>adatel popíše mechanismus stanovení ceny, je vhodné odvodit cenu od situace na trhu (např. růst cen, kurzovní riziko, inflace</w:t>
      </w:r>
      <w:r>
        <w:rPr>
          <w:rStyle w:val="Znakapoznpodarou"/>
          <w:rFonts w:cs="Arial"/>
          <w:i/>
          <w:iCs/>
        </w:rPr>
        <w:footnoteReference w:id="4"/>
      </w:r>
      <w:r w:rsidRPr="00BD30A9">
        <w:rPr>
          <w:rFonts w:cs="Arial"/>
          <w:i/>
          <w:iCs/>
        </w:rPr>
        <w:t xml:space="preserve"> apod.), musí být zajištěno dodržení podmínek 3E; pokud žadatel nezvolí nejnižší nabídkovou cenu, odůvodní, proč se tak rozhodl (vyšší kvalita, delší záruční doba apod.)</w:t>
      </w:r>
      <w:r>
        <w:rPr>
          <w:rFonts w:cs="Arial"/>
          <w:i/>
          <w:iCs/>
        </w:rPr>
        <w:t>.</w:t>
      </w:r>
    </w:p>
    <w:p w14:paraId="3E3609BA" w14:textId="77777777" w:rsidR="002B4A6E" w:rsidRPr="00C321D5" w:rsidRDefault="002B4A6E" w:rsidP="002B4A6E">
      <w:pPr>
        <w:rPr>
          <w:rFonts w:cs="Arial"/>
          <w:i/>
          <w:iCs/>
        </w:rPr>
      </w:pPr>
      <w:bookmarkStart w:id="51" w:name="_Hlk107228385"/>
      <w:r w:rsidRPr="00C321D5">
        <w:rPr>
          <w:rFonts w:cs="Arial"/>
          <w:i/>
          <w:iCs/>
        </w:rPr>
        <w:t>Způsoby stanovení cen do rozpočtu projektu</w:t>
      </w:r>
      <w:r>
        <w:rPr>
          <w:rFonts w:cs="Arial"/>
          <w:i/>
          <w:iCs/>
        </w:rPr>
        <w:t>:</w:t>
      </w:r>
      <w:r w:rsidRPr="00C321D5">
        <w:rPr>
          <w:rFonts w:cs="Arial"/>
          <w:i/>
          <w:iCs/>
        </w:rPr>
        <w:t xml:space="preserve"> </w:t>
      </w:r>
    </w:p>
    <w:p w14:paraId="3A20000F" w14:textId="77777777" w:rsidR="002B4A6E" w:rsidRPr="00C321D5" w:rsidRDefault="002B4A6E" w:rsidP="002B4A6E">
      <w:pPr>
        <w:pStyle w:val="Odstavecseseznamem"/>
        <w:numPr>
          <w:ilvl w:val="0"/>
          <w:numId w:val="6"/>
        </w:numPr>
        <w:spacing w:line="276" w:lineRule="auto"/>
        <w:ind w:left="714" w:hanging="357"/>
        <w:contextualSpacing w:val="0"/>
        <w:rPr>
          <w:rFonts w:cs="Arial"/>
          <w:i/>
          <w:iCs/>
        </w:rPr>
      </w:pPr>
      <w:r w:rsidRPr="00C321D5">
        <w:rPr>
          <w:rFonts w:cs="Arial"/>
          <w:i/>
          <w:iCs/>
        </w:rPr>
        <w:t xml:space="preserve">V případě, že zadávací/výběrové řízení nebylo zahájeno (dále také „nezahájená zakázka“), žadatel stanoví cenu na základě </w:t>
      </w:r>
      <w:r>
        <w:rPr>
          <w:rFonts w:cs="Arial"/>
          <w:i/>
          <w:iCs/>
        </w:rPr>
        <w:t>a způsobem pro stanovení</w:t>
      </w:r>
      <w:r w:rsidRPr="00C321D5">
        <w:rPr>
          <w:rFonts w:cs="Arial"/>
          <w:i/>
          <w:iCs/>
        </w:rPr>
        <w:t xml:space="preserve"> předpokládané hodnoty zakázky. </w:t>
      </w:r>
    </w:p>
    <w:p w14:paraId="78AF10F8" w14:textId="77777777" w:rsidR="002B4A6E" w:rsidRPr="00C321D5" w:rsidRDefault="002B4A6E" w:rsidP="002B4A6E">
      <w:pPr>
        <w:pStyle w:val="Odstavecseseznamem"/>
        <w:numPr>
          <w:ilvl w:val="0"/>
          <w:numId w:val="6"/>
        </w:numPr>
        <w:spacing w:line="276" w:lineRule="auto"/>
        <w:ind w:left="714" w:hanging="357"/>
        <w:contextualSpacing w:val="0"/>
        <w:rPr>
          <w:rFonts w:cs="Arial"/>
          <w:i/>
          <w:iCs/>
        </w:rPr>
      </w:pPr>
      <w:r w:rsidRPr="00C321D5">
        <w:rPr>
          <w:rFonts w:cs="Arial"/>
          <w:i/>
          <w:iCs/>
        </w:rPr>
        <w:t>V případě, že zadávací/výběrové řízení bylo zahájeno a nebylo ukončeno (dále také „zahájená zakázka“), žadatel stanoví cenu na základě předpokládané hodnoty zakázky.</w:t>
      </w:r>
    </w:p>
    <w:p w14:paraId="6F2AEBE8" w14:textId="77777777" w:rsidR="002B4A6E" w:rsidRPr="00A4641A" w:rsidRDefault="002B4A6E" w:rsidP="002B4A6E">
      <w:pPr>
        <w:pStyle w:val="Odstavecseseznamem"/>
        <w:numPr>
          <w:ilvl w:val="0"/>
          <w:numId w:val="6"/>
        </w:numPr>
        <w:spacing w:line="276" w:lineRule="auto"/>
        <w:ind w:left="714" w:hanging="357"/>
        <w:contextualSpacing w:val="0"/>
        <w:rPr>
          <w:rFonts w:cs="Arial"/>
          <w:i/>
          <w:iCs/>
        </w:rPr>
      </w:pPr>
      <w:r w:rsidRPr="00C321D5">
        <w:rPr>
          <w:rFonts w:cs="Arial"/>
          <w:i/>
          <w:iCs/>
        </w:rPr>
        <w:t xml:space="preserve">V případě, že zadávací/výběrové řízení bylo ukončeno, tj. byla uzavřena smlouva na plnění zakázky (dále </w:t>
      </w:r>
      <w:r w:rsidRPr="00A4641A">
        <w:rPr>
          <w:rFonts w:cs="Arial"/>
          <w:i/>
          <w:iCs/>
        </w:rPr>
        <w:t xml:space="preserve">také „ukončená zakázka“), žadatel stanoví cenu na základě ukončené zakázky a uzavřené smlouvy na plnění zakázky. </w:t>
      </w:r>
    </w:p>
    <w:p w14:paraId="5CA9202F" w14:textId="77777777" w:rsidR="002B4A6E" w:rsidRPr="00A4641A" w:rsidRDefault="002B4A6E" w:rsidP="002B4A6E">
      <w:pPr>
        <w:pStyle w:val="Odstavecseseznamem"/>
        <w:numPr>
          <w:ilvl w:val="0"/>
          <w:numId w:val="6"/>
        </w:numPr>
        <w:spacing w:line="276" w:lineRule="auto"/>
        <w:ind w:left="714" w:hanging="357"/>
        <w:contextualSpacing w:val="0"/>
        <w:rPr>
          <w:rFonts w:cs="Arial"/>
          <w:i/>
          <w:iCs/>
        </w:rPr>
      </w:pPr>
      <w:r w:rsidRPr="00A4641A">
        <w:rPr>
          <w:rFonts w:eastAsia="Times New Roman" w:cs="Arial"/>
          <w:i/>
          <w:iCs/>
        </w:rPr>
        <w:t>V ostatních případech (přímé nákupy</w:t>
      </w:r>
      <w:r>
        <w:rPr>
          <w:rFonts w:eastAsia="Times New Roman" w:cs="Arial"/>
          <w:i/>
          <w:iCs/>
        </w:rPr>
        <w:t>,</w:t>
      </w:r>
      <w:r w:rsidRPr="00A4641A">
        <w:rPr>
          <w:rFonts w:eastAsia="Times New Roman" w:cs="Arial"/>
          <w:i/>
          <w:iCs/>
        </w:rPr>
        <w:t xml:space="preserve"> výjimky z postupu podle ZZVZ/MPZ) stanoví žadatel cenu do rozpočtu projektu na základě průzkumu trhu (postup je popsán níže).</w:t>
      </w:r>
    </w:p>
    <w:p w14:paraId="5F44A37B" w14:textId="77777777" w:rsidR="002B4A6E" w:rsidRDefault="002B4A6E" w:rsidP="002B4A6E">
      <w:pPr>
        <w:pStyle w:val="Odstavecseseznamem"/>
        <w:numPr>
          <w:ilvl w:val="0"/>
          <w:numId w:val="6"/>
        </w:numPr>
        <w:spacing w:line="276" w:lineRule="auto"/>
        <w:ind w:left="714" w:hanging="357"/>
        <w:contextualSpacing w:val="0"/>
        <w:rPr>
          <w:rFonts w:cs="Arial"/>
          <w:i/>
          <w:iCs/>
        </w:rPr>
      </w:pPr>
      <w:r w:rsidRPr="00C321D5">
        <w:rPr>
          <w:rFonts w:cs="Arial"/>
          <w:i/>
          <w:iCs/>
        </w:rPr>
        <w:t>Stanovení ceny přímých nákupů do 100 000 Kč bez DPH žadatel nepředkládá</w:t>
      </w:r>
      <w:r>
        <w:rPr>
          <w:rFonts w:cs="Arial"/>
          <w:i/>
          <w:iCs/>
        </w:rPr>
        <w:t>.</w:t>
      </w:r>
    </w:p>
    <w:bookmarkEnd w:id="51"/>
    <w:p w14:paraId="6740A1EA" w14:textId="77777777" w:rsidR="002B4A6E" w:rsidRPr="00C321D5" w:rsidRDefault="002B4A6E" w:rsidP="002B4A6E">
      <w:pPr>
        <w:rPr>
          <w:rFonts w:cs="Arial"/>
        </w:rPr>
      </w:pPr>
      <w:r>
        <w:rPr>
          <w:rFonts w:eastAsiaTheme="majorEastAsia" w:cs="Arial"/>
        </w:rPr>
        <w:t>ŘO doporučuje při přípravě rozpočtu projektu/veřejných zakázek zohlednit vývoj cen na trhu</w:t>
      </w:r>
      <w:r>
        <w:rPr>
          <w:rStyle w:val="Znakapoznpodarou"/>
          <w:rFonts w:eastAsiaTheme="majorEastAsia" w:cs="Arial"/>
        </w:rPr>
        <w:footnoteReference w:id="5"/>
      </w:r>
      <w:r w:rsidRPr="00C321D5">
        <w:rPr>
          <w:rFonts w:eastAsiaTheme="majorEastAsia" w:cs="Arial"/>
        </w:rPr>
        <w:t xml:space="preserve">. </w:t>
      </w:r>
      <w:r w:rsidRPr="00C321D5">
        <w:rPr>
          <w:rFonts w:cs="Arial"/>
        </w:rPr>
        <w:t>Nad rámec rozpočtu projektu, který je zpracováván v MS2021+</w:t>
      </w:r>
      <w:r>
        <w:rPr>
          <w:rFonts w:cs="Arial"/>
        </w:rPr>
        <w:t xml:space="preserve"> a povinné přílohy žádosti o </w:t>
      </w:r>
      <w:r>
        <w:rPr>
          <w:rFonts w:cs="Arial"/>
        </w:rPr>
        <w:lastRenderedPageBreak/>
        <w:t xml:space="preserve">podporu </w:t>
      </w:r>
      <w:r w:rsidRPr="000F49B8">
        <w:rPr>
          <w:rFonts w:cs="Arial"/>
        </w:rPr>
        <w:t>Podklady pro stanovení kategorií intervencí a kontrolu limitů</w:t>
      </w:r>
      <w:r w:rsidRPr="00C321D5">
        <w:rPr>
          <w:rFonts w:cs="Arial"/>
        </w:rPr>
        <w:t xml:space="preserve"> zpracovává žadatel podrobné rozpočty</w:t>
      </w:r>
      <w:r>
        <w:rPr>
          <w:rStyle w:val="Znakapoznpodarou"/>
          <w:rFonts w:cs="Arial"/>
        </w:rPr>
        <w:footnoteReference w:id="6"/>
      </w:r>
      <w:r w:rsidRPr="00C321D5">
        <w:rPr>
          <w:rFonts w:cs="Arial"/>
        </w:rPr>
        <w:t xml:space="preserve"> dle konkrétního zaměření projektu s ohledem na </w:t>
      </w:r>
      <w:r>
        <w:rPr>
          <w:rFonts w:cs="Arial"/>
        </w:rPr>
        <w:t>tyto části</w:t>
      </w:r>
      <w:r w:rsidRPr="00C321D5">
        <w:rPr>
          <w:rFonts w:cs="Arial"/>
        </w:rPr>
        <w:t xml:space="preserve"> projektu: </w:t>
      </w:r>
    </w:p>
    <w:p w14:paraId="54266D9E" w14:textId="77777777" w:rsidR="002B4A6E" w:rsidRPr="00C321D5" w:rsidRDefault="002B4A6E" w:rsidP="002B4A6E">
      <w:pPr>
        <w:pStyle w:val="Odstavecseseznamem"/>
        <w:numPr>
          <w:ilvl w:val="0"/>
          <w:numId w:val="7"/>
        </w:numPr>
        <w:spacing w:before="0" w:after="200" w:line="276" w:lineRule="auto"/>
        <w:rPr>
          <w:rFonts w:cs="Arial"/>
          <w:b/>
          <w:bCs/>
        </w:rPr>
      </w:pPr>
      <w:r w:rsidRPr="00C321D5">
        <w:rPr>
          <w:rFonts w:cs="Arial"/>
          <w:b/>
          <w:bCs/>
        </w:rPr>
        <w:t>Rozpočet vybavení</w:t>
      </w:r>
      <w:r>
        <w:rPr>
          <w:rFonts w:cs="Arial"/>
          <w:b/>
          <w:bCs/>
        </w:rPr>
        <w:t>/majetku/služeb</w:t>
      </w:r>
    </w:p>
    <w:p w14:paraId="61481F60" w14:textId="77777777" w:rsidR="002B4A6E" w:rsidRDefault="002B4A6E" w:rsidP="002B4A6E">
      <w:pPr>
        <w:pStyle w:val="Odstavecseseznamem"/>
        <w:ind w:left="1080"/>
        <w:rPr>
          <w:rFonts w:cs="Arial"/>
        </w:rPr>
      </w:pPr>
      <w:r w:rsidRPr="00C321D5">
        <w:rPr>
          <w:rFonts w:cs="Arial"/>
        </w:rPr>
        <w:t xml:space="preserve">Rozpočet </w:t>
      </w:r>
      <w:r>
        <w:rPr>
          <w:rFonts w:cs="Arial"/>
        </w:rPr>
        <w:t xml:space="preserve">vybavení/majetku/služeb </w:t>
      </w:r>
      <w:r w:rsidRPr="00C321D5">
        <w:rPr>
          <w:rFonts w:cs="Arial"/>
        </w:rPr>
        <w:t xml:space="preserve">se zpracovává do tabulky A, B nebo C </w:t>
      </w:r>
      <w:r>
        <w:rPr>
          <w:rFonts w:cs="Arial"/>
        </w:rPr>
        <w:t xml:space="preserve">přímo do této kapitoly </w:t>
      </w:r>
      <w:r w:rsidRPr="00C321D5">
        <w:rPr>
          <w:rFonts w:cs="Arial"/>
        </w:rPr>
        <w:t xml:space="preserve">(podle způsobu stanovení ceny a s ohledem na stav zadávacího/výběrového řízení). </w:t>
      </w:r>
    </w:p>
    <w:p w14:paraId="26E88749" w14:textId="77777777" w:rsidR="002B4A6E" w:rsidRPr="006975E9" w:rsidRDefault="002B4A6E" w:rsidP="002B4A6E">
      <w:pPr>
        <w:pStyle w:val="Odstavecseseznamem"/>
        <w:ind w:left="1080"/>
        <w:rPr>
          <w:rFonts w:cs="Arial"/>
        </w:rPr>
      </w:pPr>
    </w:p>
    <w:p w14:paraId="419AB417" w14:textId="77777777" w:rsidR="002B4A6E" w:rsidRPr="00C321D5" w:rsidRDefault="002B4A6E" w:rsidP="002B4A6E">
      <w:pPr>
        <w:rPr>
          <w:rFonts w:cs="Arial"/>
          <w:b/>
          <w:bCs/>
          <w:i/>
          <w:iCs/>
          <w:u w:val="single"/>
        </w:rPr>
      </w:pPr>
      <w:r w:rsidRPr="00C321D5">
        <w:rPr>
          <w:rFonts w:cs="Arial"/>
          <w:b/>
          <w:bCs/>
          <w:i/>
          <w:iCs/>
          <w:u w:val="single"/>
        </w:rPr>
        <w:t>1. Stanovení cen do rozpočtu projektu</w:t>
      </w:r>
    </w:p>
    <w:p w14:paraId="66FBB583" w14:textId="77777777" w:rsidR="002B4A6E" w:rsidRPr="00C321D5" w:rsidRDefault="002B4A6E" w:rsidP="002B4A6E">
      <w:pPr>
        <w:rPr>
          <w:rFonts w:cs="Arial"/>
          <w:i/>
          <w:iCs/>
        </w:rPr>
      </w:pPr>
      <w:r>
        <w:rPr>
          <w:rFonts w:cs="Arial"/>
          <w:i/>
          <w:iCs/>
        </w:rPr>
        <w:t>Předpokládané ceny</w:t>
      </w:r>
      <w:r w:rsidRPr="00C321D5">
        <w:rPr>
          <w:rFonts w:cs="Arial"/>
          <w:i/>
          <w:iCs/>
        </w:rPr>
        <w:t xml:space="preserve"> </w:t>
      </w:r>
      <w:r>
        <w:rPr>
          <w:rFonts w:cs="Arial"/>
          <w:i/>
          <w:iCs/>
        </w:rPr>
        <w:t>vybavení/majetku/služeb</w:t>
      </w:r>
      <w:r w:rsidRPr="00C321D5">
        <w:rPr>
          <w:rFonts w:cs="Arial"/>
          <w:i/>
          <w:iCs/>
        </w:rPr>
        <w:t xml:space="preserve"> může žadatel stanovit</w:t>
      </w:r>
      <w:r>
        <w:rPr>
          <w:rFonts w:cs="Arial"/>
          <w:i/>
          <w:iCs/>
        </w:rPr>
        <w:t xml:space="preserve"> na základě</w:t>
      </w:r>
      <w:r w:rsidRPr="00C321D5">
        <w:rPr>
          <w:rFonts w:cs="Arial"/>
          <w:i/>
          <w:iCs/>
        </w:rPr>
        <w:t>:</w:t>
      </w:r>
    </w:p>
    <w:p w14:paraId="616F56A7" w14:textId="77777777" w:rsidR="002B4A6E" w:rsidRPr="00C321D5" w:rsidRDefault="002B4A6E" w:rsidP="002B4A6E">
      <w:pPr>
        <w:pStyle w:val="Odstavecseseznamem"/>
        <w:numPr>
          <w:ilvl w:val="0"/>
          <w:numId w:val="8"/>
        </w:numPr>
        <w:spacing w:line="276" w:lineRule="auto"/>
        <w:ind w:hanging="357"/>
        <w:contextualSpacing w:val="0"/>
        <w:rPr>
          <w:rFonts w:cs="Arial"/>
          <w:i/>
          <w:iCs/>
        </w:rPr>
      </w:pPr>
      <w:r w:rsidRPr="00C321D5">
        <w:rPr>
          <w:rFonts w:cs="Arial"/>
          <w:i/>
          <w:iCs/>
        </w:rPr>
        <w:t>údajů a informací získaných průzkumem trhu s požadovaným plněním, při průzkumu trhu musí být osloveni minimálně 3 dodavatelé nebo výrobci, kteří se poptávaným plněním zabývají či ho nabízí</w:t>
      </w:r>
      <w:r>
        <w:rPr>
          <w:rFonts w:cs="Arial"/>
          <w:i/>
          <w:iCs/>
        </w:rPr>
        <w:t>;</w:t>
      </w:r>
      <w:r w:rsidRPr="00C321D5">
        <w:rPr>
          <w:rFonts w:cs="Arial"/>
          <w:i/>
          <w:iCs/>
        </w:rPr>
        <w:t xml:space="preserve"> pokud je počet dodavatelů na trhu menší než 3, stačí oslovit menší počet dodavatelů;</w:t>
      </w:r>
    </w:p>
    <w:p w14:paraId="075C2C5F" w14:textId="77777777" w:rsidR="002B4A6E" w:rsidRPr="00C321D5" w:rsidRDefault="002B4A6E" w:rsidP="002B4A6E">
      <w:pPr>
        <w:pStyle w:val="Odstavecseseznamem"/>
        <w:numPr>
          <w:ilvl w:val="0"/>
          <w:numId w:val="8"/>
        </w:numPr>
        <w:spacing w:line="276" w:lineRule="auto"/>
        <w:ind w:hanging="357"/>
        <w:contextualSpacing w:val="0"/>
        <w:rPr>
          <w:rFonts w:cs="Arial"/>
          <w:i/>
          <w:iCs/>
        </w:rPr>
      </w:pPr>
      <w:r w:rsidRPr="00C321D5">
        <w:rPr>
          <w:rFonts w:cs="Arial"/>
          <w:i/>
          <w:iCs/>
        </w:rPr>
        <w:t>údajů a informací získaných z ceníků stejného či obdobného plnění volně dostupných na internetu, jako zdroj postačí jeden ceník</w:t>
      </w:r>
      <w:r>
        <w:rPr>
          <w:rFonts w:cs="Arial"/>
          <w:i/>
          <w:iCs/>
        </w:rPr>
        <w:t>;</w:t>
      </w:r>
      <w:r w:rsidRPr="00C321D5">
        <w:rPr>
          <w:rFonts w:cs="Arial"/>
          <w:i/>
          <w:iCs/>
        </w:rPr>
        <w:t xml:space="preserve"> pokud je to možné, je vhodné vycházet z několika ceníků; </w:t>
      </w:r>
    </w:p>
    <w:p w14:paraId="761EFAF8" w14:textId="77777777" w:rsidR="002B4A6E" w:rsidRPr="00C321D5" w:rsidRDefault="002B4A6E" w:rsidP="002B4A6E">
      <w:pPr>
        <w:pStyle w:val="Odstavecseseznamem"/>
        <w:numPr>
          <w:ilvl w:val="0"/>
          <w:numId w:val="8"/>
        </w:numPr>
        <w:spacing w:line="276" w:lineRule="auto"/>
        <w:ind w:hanging="357"/>
        <w:contextualSpacing w:val="0"/>
        <w:rPr>
          <w:rFonts w:cs="Arial"/>
          <w:i/>
          <w:iCs/>
        </w:rPr>
      </w:pPr>
      <w:r w:rsidRPr="00C321D5">
        <w:rPr>
          <w:rFonts w:cs="Arial"/>
          <w:i/>
          <w:iCs/>
        </w:rPr>
        <w:t xml:space="preserve">údajů a informací o realizovaných zakázkách se stejným či obdobným předmětem plnění – může se jednat o zakázky žadatele, popř. jiné osoby, za předpokladu, že </w:t>
      </w:r>
    </w:p>
    <w:p w14:paraId="1D8F00B8" w14:textId="77777777" w:rsidR="002B4A6E" w:rsidRPr="003172E4" w:rsidRDefault="002B4A6E" w:rsidP="002B4A6E">
      <w:pPr>
        <w:pStyle w:val="Odstavecseseznamem"/>
        <w:numPr>
          <w:ilvl w:val="1"/>
          <w:numId w:val="1"/>
        </w:numPr>
        <w:spacing w:line="276" w:lineRule="auto"/>
        <w:ind w:hanging="357"/>
        <w:contextualSpacing w:val="0"/>
        <w:rPr>
          <w:rFonts w:cs="Arial"/>
        </w:rPr>
      </w:pPr>
      <w:r w:rsidRPr="003172E4">
        <w:rPr>
          <w:rFonts w:cs="Arial"/>
        </w:rPr>
        <w:t>žadatel uvede identifikaci zakázky, data uzavření smlouvy, předmětu plnění, smluvní cenu a identifikaci dodavatele;</w:t>
      </w:r>
    </w:p>
    <w:p w14:paraId="121B59CE" w14:textId="77777777" w:rsidR="002B4A6E" w:rsidRPr="00C321D5" w:rsidRDefault="002B4A6E" w:rsidP="002B4A6E">
      <w:pPr>
        <w:pStyle w:val="Odstavecseseznamem"/>
        <w:numPr>
          <w:ilvl w:val="0"/>
          <w:numId w:val="8"/>
        </w:numPr>
        <w:spacing w:line="276" w:lineRule="auto"/>
        <w:ind w:hanging="357"/>
        <w:contextualSpacing w:val="0"/>
        <w:rPr>
          <w:rFonts w:cs="Arial"/>
          <w:i/>
          <w:iCs/>
        </w:rPr>
      </w:pPr>
      <w:r w:rsidRPr="00C321D5">
        <w:rPr>
          <w:rFonts w:cs="Arial"/>
          <w:i/>
          <w:iCs/>
        </w:rPr>
        <w:t>údajů a informací získaných jiným vhodným způsobem (to platí i v případě, že využije jeden z výše uvedených způsobů a od získané ceny se odchýlí),</w:t>
      </w:r>
    </w:p>
    <w:p w14:paraId="3E50E7D6" w14:textId="77777777" w:rsidR="002B4A6E" w:rsidRPr="00C321D5" w:rsidRDefault="002B4A6E" w:rsidP="002B4A6E">
      <w:pPr>
        <w:pStyle w:val="Odstavecseseznamem"/>
        <w:numPr>
          <w:ilvl w:val="0"/>
          <w:numId w:val="8"/>
        </w:numPr>
        <w:spacing w:line="276" w:lineRule="auto"/>
        <w:ind w:hanging="357"/>
        <w:contextualSpacing w:val="0"/>
        <w:rPr>
          <w:rFonts w:cs="Arial"/>
          <w:i/>
          <w:iCs/>
        </w:rPr>
      </w:pPr>
      <w:r w:rsidRPr="00C321D5">
        <w:rPr>
          <w:rFonts w:cs="Arial"/>
          <w:i/>
          <w:iCs/>
        </w:rPr>
        <w:t xml:space="preserve">doložení </w:t>
      </w:r>
      <w:r>
        <w:rPr>
          <w:rFonts w:cs="Arial"/>
          <w:i/>
          <w:iCs/>
        </w:rPr>
        <w:t>znaleckého</w:t>
      </w:r>
      <w:r w:rsidRPr="00C321D5">
        <w:rPr>
          <w:rFonts w:cs="Arial"/>
          <w:i/>
          <w:iCs/>
        </w:rPr>
        <w:t xml:space="preserve"> posudku</w:t>
      </w:r>
      <w:r>
        <w:rPr>
          <w:rFonts w:cs="Arial"/>
          <w:i/>
          <w:iCs/>
        </w:rPr>
        <w:t xml:space="preserve">, který </w:t>
      </w:r>
      <w:r w:rsidRPr="00780023">
        <w:rPr>
          <w:rFonts w:cs="Arial"/>
          <w:i/>
          <w:iCs/>
        </w:rPr>
        <w:t>nesmí být starší šesti měsíců</w:t>
      </w:r>
      <w:r w:rsidRPr="00C321D5">
        <w:rPr>
          <w:rFonts w:cs="Arial"/>
          <w:i/>
          <w:iCs/>
        </w:rPr>
        <w:t>.</w:t>
      </w:r>
    </w:p>
    <w:tbl>
      <w:tblPr>
        <w:tblStyle w:val="Mkatabulky"/>
        <w:tblW w:w="0" w:type="auto"/>
        <w:tblLook w:val="04A0" w:firstRow="1" w:lastRow="0" w:firstColumn="1" w:lastColumn="0" w:noHBand="0" w:noVBand="1"/>
      </w:tblPr>
      <w:tblGrid>
        <w:gridCol w:w="9060"/>
      </w:tblGrid>
      <w:tr w:rsidR="002B4A6E" w:rsidRPr="00C321D5" w14:paraId="7362916D" w14:textId="77777777">
        <w:tc>
          <w:tcPr>
            <w:tcW w:w="9062" w:type="dxa"/>
          </w:tcPr>
          <w:p w14:paraId="40DAD8D4" w14:textId="77777777" w:rsidR="002B4A6E" w:rsidRPr="00C321D5" w:rsidRDefault="002B4A6E">
            <w:pPr>
              <w:rPr>
                <w:rFonts w:cs="Arial"/>
                <w:b/>
                <w:i/>
                <w:iCs/>
              </w:rPr>
            </w:pPr>
            <w:r w:rsidRPr="00C321D5">
              <w:rPr>
                <w:rFonts w:cs="Arial"/>
                <w:b/>
                <w:i/>
                <w:iCs/>
              </w:rPr>
              <w:t>UPOZORNĚNÍ</w:t>
            </w:r>
          </w:p>
          <w:p w14:paraId="26BD1FEC" w14:textId="77777777" w:rsidR="002B4A6E" w:rsidRPr="00C321D5" w:rsidRDefault="002B4A6E">
            <w:pPr>
              <w:rPr>
                <w:rFonts w:cs="Arial"/>
                <w:i/>
                <w:iCs/>
              </w:rPr>
            </w:pPr>
            <w:r w:rsidRPr="00C321D5">
              <w:rPr>
                <w:rFonts w:cs="Arial"/>
                <w:i/>
                <w:iCs/>
              </w:rPr>
              <w:t xml:space="preserve">Stáří zdrojových dat pro doložení ceny je stanoveno na 6 měsíců před datem </w:t>
            </w:r>
            <w:r>
              <w:rPr>
                <w:rFonts w:cs="Arial"/>
                <w:i/>
                <w:iCs/>
              </w:rPr>
              <w:t>registrace</w:t>
            </w:r>
            <w:r w:rsidRPr="00C321D5">
              <w:rPr>
                <w:rFonts w:cs="Arial"/>
                <w:i/>
                <w:iCs/>
              </w:rPr>
              <w:t xml:space="preserve"> žádosti o podporu. Ceníky dostupné na internetu splňují podmínku 6 měsíců platnosti.</w:t>
            </w:r>
          </w:p>
          <w:p w14:paraId="407E7195" w14:textId="77777777" w:rsidR="002B4A6E" w:rsidRPr="00C321D5" w:rsidRDefault="002B4A6E">
            <w:pPr>
              <w:rPr>
                <w:rFonts w:cs="Arial"/>
                <w:i/>
                <w:iCs/>
              </w:rPr>
            </w:pPr>
          </w:p>
          <w:p w14:paraId="4DD83A98" w14:textId="77777777" w:rsidR="002B4A6E" w:rsidRPr="00C321D5" w:rsidRDefault="002B4A6E">
            <w:pPr>
              <w:rPr>
                <w:rFonts w:cs="Arial"/>
                <w:i/>
                <w:iCs/>
              </w:rPr>
            </w:pPr>
            <w:r w:rsidRPr="00C321D5">
              <w:rPr>
                <w:rFonts w:cs="Arial"/>
                <w:i/>
                <w:iCs/>
              </w:rPr>
              <w:t>V případě využití dat starších 6 měsíců je žadatel povinen:</w:t>
            </w:r>
          </w:p>
          <w:p w14:paraId="7B4CAE69" w14:textId="77777777" w:rsidR="002B4A6E" w:rsidRPr="00C321D5" w:rsidRDefault="002B4A6E">
            <w:pPr>
              <w:rPr>
                <w:rFonts w:cs="Arial"/>
                <w:i/>
                <w:iCs/>
              </w:rPr>
            </w:pPr>
            <w:r w:rsidRPr="00C321D5">
              <w:rPr>
                <w:rFonts w:cs="Arial"/>
                <w:i/>
                <w:iCs/>
              </w:rPr>
              <w:t>- zdůvodnit, že uváděná cenová úroveň je stále aktuální,</w:t>
            </w:r>
          </w:p>
          <w:p w14:paraId="47CBE024" w14:textId="77777777" w:rsidR="002B4A6E" w:rsidRPr="00C321D5" w:rsidRDefault="002B4A6E">
            <w:pPr>
              <w:rPr>
                <w:rFonts w:cs="Arial"/>
                <w:i/>
                <w:iCs/>
              </w:rPr>
            </w:pPr>
            <w:r w:rsidRPr="00C321D5">
              <w:rPr>
                <w:rFonts w:cs="Arial"/>
                <w:i/>
                <w:iCs/>
              </w:rPr>
              <w:t xml:space="preserve">- nebo uvést mechanismus, jakým byla ze starších dat </w:t>
            </w:r>
            <w:r>
              <w:rPr>
                <w:rFonts w:cs="Arial"/>
                <w:i/>
                <w:iCs/>
              </w:rPr>
              <w:t>o</w:t>
            </w:r>
            <w:r w:rsidRPr="00C321D5">
              <w:rPr>
                <w:rFonts w:cs="Arial"/>
                <w:i/>
                <w:iCs/>
              </w:rPr>
              <w:t>dvozena cena – je vhodné odvodit cenu od situace na trhu a rozložení hodnot získaných nabídek, musí být zajištěno dodržení podmínek 3E</w:t>
            </w:r>
            <w:r>
              <w:rPr>
                <w:rFonts w:cs="Arial"/>
                <w:i/>
                <w:iCs/>
              </w:rPr>
              <w:t>. P</w:t>
            </w:r>
            <w:r w:rsidRPr="00C321D5">
              <w:rPr>
                <w:rFonts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27720653" w14:textId="77777777" w:rsidR="002B4A6E" w:rsidRPr="00C321D5" w:rsidRDefault="002B4A6E" w:rsidP="002B4A6E">
      <w:pPr>
        <w:rPr>
          <w:rFonts w:cs="Arial"/>
          <w:b/>
          <w:bCs/>
        </w:rPr>
      </w:pPr>
    </w:p>
    <w:p w14:paraId="5C695E37" w14:textId="77777777" w:rsidR="002B4A6E" w:rsidRDefault="002B4A6E" w:rsidP="002B4A6E">
      <w:pPr>
        <w:rPr>
          <w:rFonts w:cs="Arial"/>
        </w:rPr>
      </w:pPr>
      <w:r w:rsidRPr="00C321D5">
        <w:rPr>
          <w:rFonts w:cs="Arial"/>
          <w:b/>
          <w:bCs/>
        </w:rPr>
        <w:lastRenderedPageBreak/>
        <w:t>Tabulka A</w:t>
      </w:r>
      <w:r w:rsidRPr="00C321D5">
        <w:rPr>
          <w:rFonts w:cs="Arial"/>
        </w:rPr>
        <w:t xml:space="preserve"> Stanovení cen do rozpočtu projektu</w:t>
      </w:r>
    </w:p>
    <w:tbl>
      <w:tblPr>
        <w:tblStyle w:val="Mkatabulky"/>
        <w:tblW w:w="0" w:type="auto"/>
        <w:jc w:val="center"/>
        <w:tblLook w:val="04A0" w:firstRow="1" w:lastRow="0" w:firstColumn="1" w:lastColumn="0" w:noHBand="0" w:noVBand="1"/>
      </w:tblPr>
      <w:tblGrid>
        <w:gridCol w:w="1125"/>
        <w:gridCol w:w="1104"/>
        <w:gridCol w:w="1244"/>
        <w:gridCol w:w="1046"/>
        <w:gridCol w:w="1117"/>
        <w:gridCol w:w="1171"/>
        <w:gridCol w:w="997"/>
        <w:gridCol w:w="1256"/>
      </w:tblGrid>
      <w:tr w:rsidR="002B4A6E" w14:paraId="71EBF828" w14:textId="77777777">
        <w:trPr>
          <w:jc w:val="center"/>
        </w:trPr>
        <w:tc>
          <w:tcPr>
            <w:tcW w:w="1126" w:type="dxa"/>
            <w:shd w:val="clear" w:color="auto" w:fill="A6A6A6" w:themeFill="background1" w:themeFillShade="A6"/>
            <w:vAlign w:val="center"/>
          </w:tcPr>
          <w:p w14:paraId="5150496F" w14:textId="77777777" w:rsidR="002B4A6E" w:rsidRPr="004E5825" w:rsidRDefault="002B4A6E">
            <w:pPr>
              <w:jc w:val="center"/>
              <w:rPr>
                <w:rFonts w:cs="Arial"/>
                <w:b/>
                <w:bCs/>
                <w:sz w:val="16"/>
                <w:szCs w:val="16"/>
              </w:rPr>
            </w:pPr>
            <w:r w:rsidRPr="004E5825">
              <w:rPr>
                <w:rFonts w:cs="Arial"/>
                <w:b/>
                <w:bCs/>
                <w:sz w:val="16"/>
                <w:szCs w:val="16"/>
              </w:rPr>
              <w:t>Číslo podkladu</w:t>
            </w:r>
          </w:p>
        </w:tc>
        <w:tc>
          <w:tcPr>
            <w:tcW w:w="1105" w:type="dxa"/>
            <w:shd w:val="clear" w:color="auto" w:fill="A6A6A6" w:themeFill="background1" w:themeFillShade="A6"/>
            <w:vAlign w:val="center"/>
          </w:tcPr>
          <w:p w14:paraId="101DFEEB" w14:textId="77777777" w:rsidR="002B4A6E" w:rsidRPr="004E5825" w:rsidRDefault="002B4A6E">
            <w:pPr>
              <w:jc w:val="center"/>
              <w:rPr>
                <w:rFonts w:cs="Arial"/>
                <w:b/>
                <w:bCs/>
                <w:sz w:val="16"/>
                <w:szCs w:val="16"/>
              </w:rPr>
            </w:pPr>
            <w:r w:rsidRPr="004E5825">
              <w:rPr>
                <w:rFonts w:cs="Arial"/>
                <w:b/>
                <w:bCs/>
                <w:sz w:val="16"/>
                <w:szCs w:val="16"/>
              </w:rPr>
              <w:t>Podklad ze dne</w:t>
            </w:r>
          </w:p>
        </w:tc>
        <w:tc>
          <w:tcPr>
            <w:tcW w:w="1244" w:type="dxa"/>
            <w:shd w:val="clear" w:color="auto" w:fill="A6A6A6" w:themeFill="background1" w:themeFillShade="A6"/>
            <w:vAlign w:val="center"/>
          </w:tcPr>
          <w:p w14:paraId="69C93DCF" w14:textId="77777777" w:rsidR="002B4A6E" w:rsidRPr="004E5825" w:rsidRDefault="002B4A6E">
            <w:pPr>
              <w:jc w:val="center"/>
              <w:rPr>
                <w:rFonts w:cs="Arial"/>
                <w:b/>
                <w:bCs/>
                <w:sz w:val="16"/>
                <w:szCs w:val="16"/>
              </w:rPr>
            </w:pPr>
            <w:r w:rsidRPr="004E5825">
              <w:rPr>
                <w:rFonts w:cs="Arial"/>
                <w:b/>
                <w:bCs/>
                <w:sz w:val="16"/>
                <w:szCs w:val="16"/>
              </w:rPr>
              <w:t>Zdroj informací</w:t>
            </w:r>
            <w:r>
              <w:rPr>
                <w:rFonts w:cs="Arial"/>
                <w:b/>
                <w:bCs/>
                <w:sz w:val="16"/>
                <w:szCs w:val="16"/>
              </w:rPr>
              <w:t xml:space="preserve"> </w:t>
            </w:r>
            <w:r w:rsidRPr="004E5825">
              <w:rPr>
                <w:rFonts w:cs="Arial"/>
                <w:b/>
                <w:bCs/>
                <w:sz w:val="16"/>
                <w:szCs w:val="16"/>
                <w:vertAlign w:val="superscript"/>
              </w:rPr>
              <w:t>1</w:t>
            </w:r>
            <w:r>
              <w:rPr>
                <w:rFonts w:cs="Arial"/>
                <w:b/>
                <w:bCs/>
                <w:sz w:val="16"/>
                <w:szCs w:val="16"/>
                <w:vertAlign w:val="superscript"/>
              </w:rPr>
              <w:t>)</w:t>
            </w:r>
          </w:p>
        </w:tc>
        <w:tc>
          <w:tcPr>
            <w:tcW w:w="1046" w:type="dxa"/>
            <w:shd w:val="clear" w:color="auto" w:fill="A6A6A6" w:themeFill="background1" w:themeFillShade="A6"/>
            <w:vAlign w:val="center"/>
          </w:tcPr>
          <w:p w14:paraId="68551021" w14:textId="77777777" w:rsidR="002B4A6E" w:rsidRPr="004E5825" w:rsidRDefault="002B4A6E">
            <w:pPr>
              <w:jc w:val="center"/>
              <w:rPr>
                <w:rFonts w:cs="Arial"/>
                <w:b/>
                <w:bCs/>
                <w:sz w:val="16"/>
                <w:szCs w:val="16"/>
              </w:rPr>
            </w:pPr>
            <w:r w:rsidRPr="004E5825">
              <w:rPr>
                <w:rFonts w:cs="Arial"/>
                <w:b/>
                <w:bCs/>
                <w:sz w:val="16"/>
                <w:szCs w:val="16"/>
              </w:rPr>
              <w:t>Cena bez DPH</w:t>
            </w:r>
          </w:p>
        </w:tc>
        <w:tc>
          <w:tcPr>
            <w:tcW w:w="1117" w:type="dxa"/>
            <w:shd w:val="clear" w:color="auto" w:fill="A6A6A6" w:themeFill="background1" w:themeFillShade="A6"/>
            <w:vAlign w:val="center"/>
          </w:tcPr>
          <w:p w14:paraId="2258AB57" w14:textId="77777777" w:rsidR="002B4A6E" w:rsidRPr="004E5825" w:rsidRDefault="002B4A6E">
            <w:pPr>
              <w:jc w:val="center"/>
              <w:rPr>
                <w:rFonts w:cs="Arial"/>
                <w:b/>
                <w:bCs/>
                <w:sz w:val="16"/>
                <w:szCs w:val="16"/>
              </w:rPr>
            </w:pPr>
            <w:r w:rsidRPr="004E5825">
              <w:rPr>
                <w:rFonts w:cs="Arial"/>
                <w:b/>
                <w:bCs/>
                <w:sz w:val="16"/>
                <w:szCs w:val="16"/>
              </w:rPr>
              <w:t>Použitá cena do rozpočtu</w:t>
            </w:r>
          </w:p>
        </w:tc>
        <w:tc>
          <w:tcPr>
            <w:tcW w:w="1171" w:type="dxa"/>
            <w:shd w:val="clear" w:color="auto" w:fill="A6A6A6" w:themeFill="background1" w:themeFillShade="A6"/>
            <w:vAlign w:val="center"/>
          </w:tcPr>
          <w:p w14:paraId="3EB1EAEB" w14:textId="77777777" w:rsidR="002B4A6E" w:rsidRPr="004E5825" w:rsidRDefault="002B4A6E">
            <w:pPr>
              <w:jc w:val="center"/>
              <w:rPr>
                <w:rFonts w:cs="Arial"/>
                <w:b/>
                <w:bCs/>
                <w:sz w:val="16"/>
                <w:szCs w:val="16"/>
              </w:rPr>
            </w:pPr>
            <w:r w:rsidRPr="004E5825">
              <w:rPr>
                <w:rFonts w:cs="Arial"/>
                <w:b/>
                <w:bCs/>
                <w:sz w:val="16"/>
                <w:szCs w:val="16"/>
              </w:rPr>
              <w:t>Princip stanovení ceny</w:t>
            </w:r>
            <w:r>
              <w:rPr>
                <w:rFonts w:cs="Arial"/>
                <w:b/>
                <w:bCs/>
                <w:sz w:val="16"/>
                <w:szCs w:val="16"/>
              </w:rPr>
              <w:t xml:space="preserve"> </w:t>
            </w:r>
            <w:r w:rsidRPr="004E5825">
              <w:rPr>
                <w:rFonts w:cs="Arial"/>
                <w:b/>
                <w:bCs/>
                <w:sz w:val="16"/>
                <w:szCs w:val="16"/>
                <w:vertAlign w:val="superscript"/>
              </w:rPr>
              <w:t>2)</w:t>
            </w:r>
          </w:p>
        </w:tc>
        <w:tc>
          <w:tcPr>
            <w:tcW w:w="997" w:type="dxa"/>
            <w:shd w:val="clear" w:color="auto" w:fill="A6A6A6" w:themeFill="background1" w:themeFillShade="A6"/>
            <w:vAlign w:val="center"/>
          </w:tcPr>
          <w:p w14:paraId="4A8E09B2" w14:textId="77777777" w:rsidR="002B4A6E" w:rsidRPr="004E5825" w:rsidRDefault="002B4A6E">
            <w:pPr>
              <w:jc w:val="center"/>
              <w:rPr>
                <w:rFonts w:cs="Arial"/>
                <w:b/>
                <w:bCs/>
                <w:sz w:val="16"/>
                <w:szCs w:val="16"/>
              </w:rPr>
            </w:pPr>
            <w:r>
              <w:rPr>
                <w:rFonts w:cs="Arial"/>
                <w:b/>
                <w:bCs/>
                <w:sz w:val="16"/>
                <w:szCs w:val="16"/>
              </w:rPr>
              <w:t xml:space="preserve">Číslo </w:t>
            </w:r>
            <w:r w:rsidRPr="004E5825">
              <w:rPr>
                <w:rFonts w:cs="Arial"/>
                <w:b/>
                <w:bCs/>
                <w:sz w:val="16"/>
                <w:szCs w:val="16"/>
              </w:rPr>
              <w:t>V</w:t>
            </w:r>
            <w:r>
              <w:rPr>
                <w:rFonts w:cs="Arial"/>
                <w:b/>
                <w:bCs/>
                <w:sz w:val="16"/>
                <w:szCs w:val="16"/>
              </w:rPr>
              <w:t xml:space="preserve">Z / </w:t>
            </w:r>
            <w:proofErr w:type="spellStart"/>
            <w:r>
              <w:rPr>
                <w:rFonts w:cs="Arial"/>
                <w:b/>
                <w:bCs/>
                <w:sz w:val="16"/>
                <w:szCs w:val="16"/>
              </w:rPr>
              <w:t>hash</w:t>
            </w:r>
            <w:proofErr w:type="spellEnd"/>
            <w:r>
              <w:rPr>
                <w:rFonts w:cs="Arial"/>
                <w:b/>
                <w:bCs/>
                <w:sz w:val="16"/>
                <w:szCs w:val="16"/>
              </w:rPr>
              <w:t xml:space="preserve"> VZ</w:t>
            </w:r>
            <w:r w:rsidRPr="004E5825">
              <w:rPr>
                <w:rFonts w:cs="Arial"/>
                <w:b/>
                <w:bCs/>
                <w:sz w:val="16"/>
                <w:szCs w:val="16"/>
              </w:rPr>
              <w:t xml:space="preserve"> č.</w:t>
            </w:r>
            <w:r>
              <w:rPr>
                <w:rFonts w:cs="Arial"/>
                <w:b/>
                <w:bCs/>
                <w:sz w:val="16"/>
                <w:szCs w:val="16"/>
              </w:rPr>
              <w:t xml:space="preserve"> </w:t>
            </w:r>
            <w:r w:rsidRPr="004E5825">
              <w:rPr>
                <w:rFonts w:cs="Arial"/>
                <w:b/>
                <w:bCs/>
                <w:sz w:val="16"/>
                <w:szCs w:val="16"/>
                <w:vertAlign w:val="superscript"/>
              </w:rPr>
              <w:t>3)</w:t>
            </w:r>
          </w:p>
        </w:tc>
        <w:tc>
          <w:tcPr>
            <w:tcW w:w="1256" w:type="dxa"/>
            <w:shd w:val="clear" w:color="auto" w:fill="A6A6A6" w:themeFill="background1" w:themeFillShade="A6"/>
            <w:vAlign w:val="center"/>
          </w:tcPr>
          <w:p w14:paraId="4616C0B7" w14:textId="77777777" w:rsidR="002B4A6E" w:rsidRPr="004E5825" w:rsidRDefault="002B4A6E">
            <w:pPr>
              <w:jc w:val="center"/>
              <w:rPr>
                <w:rFonts w:cs="Arial"/>
                <w:b/>
                <w:bCs/>
                <w:sz w:val="16"/>
                <w:szCs w:val="16"/>
              </w:rPr>
            </w:pPr>
            <w:r w:rsidRPr="004E5825">
              <w:rPr>
                <w:rFonts w:cs="Arial"/>
                <w:b/>
                <w:bCs/>
                <w:sz w:val="16"/>
                <w:szCs w:val="16"/>
              </w:rPr>
              <w:t xml:space="preserve">Plánované </w:t>
            </w:r>
            <w:r>
              <w:rPr>
                <w:rFonts w:cs="Arial"/>
                <w:b/>
                <w:bCs/>
                <w:sz w:val="16"/>
                <w:szCs w:val="16"/>
              </w:rPr>
              <w:t xml:space="preserve">/ skutečné datum </w:t>
            </w:r>
            <w:r w:rsidRPr="004E5825">
              <w:rPr>
                <w:rFonts w:cs="Arial"/>
                <w:b/>
                <w:bCs/>
                <w:sz w:val="16"/>
                <w:szCs w:val="16"/>
              </w:rPr>
              <w:t>zahájení V</w:t>
            </w:r>
            <w:r>
              <w:rPr>
                <w:rFonts w:cs="Arial"/>
                <w:b/>
                <w:bCs/>
                <w:sz w:val="16"/>
                <w:szCs w:val="16"/>
              </w:rPr>
              <w:t>Z</w:t>
            </w:r>
          </w:p>
        </w:tc>
      </w:tr>
      <w:tr w:rsidR="002B4A6E" w14:paraId="08EDD1CA" w14:textId="77777777">
        <w:trPr>
          <w:jc w:val="center"/>
        </w:trPr>
        <w:tc>
          <w:tcPr>
            <w:tcW w:w="1126" w:type="dxa"/>
          </w:tcPr>
          <w:p w14:paraId="049C01E8" w14:textId="77777777" w:rsidR="002B4A6E" w:rsidRPr="004E5825" w:rsidRDefault="002B4A6E">
            <w:pPr>
              <w:jc w:val="center"/>
              <w:rPr>
                <w:rFonts w:cs="Arial"/>
                <w:sz w:val="16"/>
                <w:szCs w:val="16"/>
              </w:rPr>
            </w:pPr>
            <w:r w:rsidRPr="004E5825">
              <w:rPr>
                <w:rFonts w:cs="Arial"/>
                <w:sz w:val="16"/>
                <w:szCs w:val="16"/>
              </w:rPr>
              <w:t>1</w:t>
            </w:r>
          </w:p>
        </w:tc>
        <w:tc>
          <w:tcPr>
            <w:tcW w:w="1105" w:type="dxa"/>
          </w:tcPr>
          <w:p w14:paraId="7001DFFE" w14:textId="77777777" w:rsidR="002B4A6E" w:rsidRDefault="002B4A6E">
            <w:pPr>
              <w:rPr>
                <w:rFonts w:cs="Arial"/>
              </w:rPr>
            </w:pPr>
          </w:p>
        </w:tc>
        <w:tc>
          <w:tcPr>
            <w:tcW w:w="1244" w:type="dxa"/>
          </w:tcPr>
          <w:p w14:paraId="12FB14C1" w14:textId="77777777" w:rsidR="002B4A6E" w:rsidRDefault="002B4A6E">
            <w:pPr>
              <w:rPr>
                <w:rFonts w:cs="Arial"/>
              </w:rPr>
            </w:pPr>
          </w:p>
        </w:tc>
        <w:tc>
          <w:tcPr>
            <w:tcW w:w="1046" w:type="dxa"/>
          </w:tcPr>
          <w:p w14:paraId="4557DECB" w14:textId="77777777" w:rsidR="002B4A6E" w:rsidRDefault="002B4A6E">
            <w:pPr>
              <w:rPr>
                <w:rFonts w:cs="Arial"/>
              </w:rPr>
            </w:pPr>
          </w:p>
        </w:tc>
        <w:tc>
          <w:tcPr>
            <w:tcW w:w="1117" w:type="dxa"/>
            <w:vMerge w:val="restart"/>
            <w:shd w:val="clear" w:color="auto" w:fill="D9D9D9" w:themeFill="background1" w:themeFillShade="D9"/>
          </w:tcPr>
          <w:p w14:paraId="570AF1CE" w14:textId="77777777" w:rsidR="002B4A6E" w:rsidRDefault="002B4A6E">
            <w:pPr>
              <w:rPr>
                <w:rFonts w:cs="Arial"/>
              </w:rPr>
            </w:pPr>
          </w:p>
        </w:tc>
        <w:tc>
          <w:tcPr>
            <w:tcW w:w="1171" w:type="dxa"/>
            <w:vMerge w:val="restart"/>
            <w:shd w:val="clear" w:color="auto" w:fill="D9D9D9" w:themeFill="background1" w:themeFillShade="D9"/>
          </w:tcPr>
          <w:p w14:paraId="59EB406E" w14:textId="77777777" w:rsidR="002B4A6E" w:rsidRDefault="002B4A6E">
            <w:pPr>
              <w:rPr>
                <w:rFonts w:cs="Arial"/>
              </w:rPr>
            </w:pPr>
          </w:p>
        </w:tc>
        <w:tc>
          <w:tcPr>
            <w:tcW w:w="997" w:type="dxa"/>
            <w:vMerge w:val="restart"/>
            <w:shd w:val="clear" w:color="auto" w:fill="D9D9D9" w:themeFill="background1" w:themeFillShade="D9"/>
          </w:tcPr>
          <w:p w14:paraId="31139893" w14:textId="77777777" w:rsidR="002B4A6E" w:rsidRDefault="002B4A6E">
            <w:pPr>
              <w:rPr>
                <w:rFonts w:cs="Arial"/>
              </w:rPr>
            </w:pPr>
          </w:p>
        </w:tc>
        <w:tc>
          <w:tcPr>
            <w:tcW w:w="1256" w:type="dxa"/>
            <w:vMerge w:val="restart"/>
            <w:shd w:val="clear" w:color="auto" w:fill="D9D9D9" w:themeFill="background1" w:themeFillShade="D9"/>
          </w:tcPr>
          <w:p w14:paraId="57D1065C" w14:textId="77777777" w:rsidR="002B4A6E" w:rsidRDefault="002B4A6E">
            <w:pPr>
              <w:rPr>
                <w:rFonts w:cs="Arial"/>
              </w:rPr>
            </w:pPr>
          </w:p>
        </w:tc>
      </w:tr>
      <w:tr w:rsidR="002B4A6E" w14:paraId="1658ADEF" w14:textId="77777777">
        <w:trPr>
          <w:jc w:val="center"/>
        </w:trPr>
        <w:tc>
          <w:tcPr>
            <w:tcW w:w="1126" w:type="dxa"/>
          </w:tcPr>
          <w:p w14:paraId="2695E81C" w14:textId="77777777" w:rsidR="002B4A6E" w:rsidRPr="004E5825" w:rsidRDefault="002B4A6E">
            <w:pPr>
              <w:jc w:val="center"/>
              <w:rPr>
                <w:rFonts w:cs="Arial"/>
                <w:sz w:val="16"/>
                <w:szCs w:val="16"/>
              </w:rPr>
            </w:pPr>
            <w:r w:rsidRPr="004E5825">
              <w:rPr>
                <w:rFonts w:cs="Arial"/>
                <w:sz w:val="16"/>
                <w:szCs w:val="16"/>
              </w:rPr>
              <w:t>2</w:t>
            </w:r>
          </w:p>
        </w:tc>
        <w:tc>
          <w:tcPr>
            <w:tcW w:w="1105" w:type="dxa"/>
          </w:tcPr>
          <w:p w14:paraId="5FF636B6" w14:textId="77777777" w:rsidR="002B4A6E" w:rsidRDefault="002B4A6E">
            <w:pPr>
              <w:rPr>
                <w:rFonts w:cs="Arial"/>
              </w:rPr>
            </w:pPr>
          </w:p>
        </w:tc>
        <w:tc>
          <w:tcPr>
            <w:tcW w:w="1244" w:type="dxa"/>
          </w:tcPr>
          <w:p w14:paraId="039DDB55" w14:textId="77777777" w:rsidR="002B4A6E" w:rsidRDefault="002B4A6E">
            <w:pPr>
              <w:rPr>
                <w:rFonts w:cs="Arial"/>
              </w:rPr>
            </w:pPr>
          </w:p>
        </w:tc>
        <w:tc>
          <w:tcPr>
            <w:tcW w:w="1046" w:type="dxa"/>
          </w:tcPr>
          <w:p w14:paraId="59F3FEFB" w14:textId="77777777" w:rsidR="002B4A6E" w:rsidRDefault="002B4A6E">
            <w:pPr>
              <w:rPr>
                <w:rFonts w:cs="Arial"/>
              </w:rPr>
            </w:pPr>
          </w:p>
        </w:tc>
        <w:tc>
          <w:tcPr>
            <w:tcW w:w="1117" w:type="dxa"/>
            <w:vMerge/>
            <w:shd w:val="clear" w:color="auto" w:fill="D9D9D9" w:themeFill="background1" w:themeFillShade="D9"/>
          </w:tcPr>
          <w:p w14:paraId="0089B862" w14:textId="77777777" w:rsidR="002B4A6E" w:rsidRDefault="002B4A6E">
            <w:pPr>
              <w:rPr>
                <w:rFonts w:cs="Arial"/>
              </w:rPr>
            </w:pPr>
          </w:p>
        </w:tc>
        <w:tc>
          <w:tcPr>
            <w:tcW w:w="1171" w:type="dxa"/>
            <w:vMerge/>
            <w:shd w:val="clear" w:color="auto" w:fill="D9D9D9" w:themeFill="background1" w:themeFillShade="D9"/>
          </w:tcPr>
          <w:p w14:paraId="3E7328DF" w14:textId="77777777" w:rsidR="002B4A6E" w:rsidRDefault="002B4A6E">
            <w:pPr>
              <w:rPr>
                <w:rFonts w:cs="Arial"/>
              </w:rPr>
            </w:pPr>
          </w:p>
        </w:tc>
        <w:tc>
          <w:tcPr>
            <w:tcW w:w="997" w:type="dxa"/>
            <w:vMerge/>
            <w:shd w:val="clear" w:color="auto" w:fill="D9D9D9" w:themeFill="background1" w:themeFillShade="D9"/>
          </w:tcPr>
          <w:p w14:paraId="62F3BF5D" w14:textId="77777777" w:rsidR="002B4A6E" w:rsidRDefault="002B4A6E">
            <w:pPr>
              <w:rPr>
                <w:rFonts w:cs="Arial"/>
              </w:rPr>
            </w:pPr>
          </w:p>
        </w:tc>
        <w:tc>
          <w:tcPr>
            <w:tcW w:w="1256" w:type="dxa"/>
            <w:vMerge/>
            <w:shd w:val="clear" w:color="auto" w:fill="D9D9D9" w:themeFill="background1" w:themeFillShade="D9"/>
          </w:tcPr>
          <w:p w14:paraId="3C013B9C" w14:textId="77777777" w:rsidR="002B4A6E" w:rsidRDefault="002B4A6E">
            <w:pPr>
              <w:rPr>
                <w:rFonts w:cs="Arial"/>
              </w:rPr>
            </w:pPr>
          </w:p>
        </w:tc>
      </w:tr>
      <w:tr w:rsidR="002B4A6E" w14:paraId="159801B1" w14:textId="77777777">
        <w:trPr>
          <w:jc w:val="center"/>
        </w:trPr>
        <w:tc>
          <w:tcPr>
            <w:tcW w:w="1126" w:type="dxa"/>
          </w:tcPr>
          <w:p w14:paraId="631570A1" w14:textId="77777777" w:rsidR="002B4A6E" w:rsidRPr="004E5825" w:rsidRDefault="002B4A6E">
            <w:pPr>
              <w:jc w:val="center"/>
              <w:rPr>
                <w:rFonts w:cs="Arial"/>
                <w:sz w:val="16"/>
                <w:szCs w:val="16"/>
              </w:rPr>
            </w:pPr>
            <w:r w:rsidRPr="004E5825">
              <w:rPr>
                <w:rFonts w:cs="Arial"/>
                <w:sz w:val="16"/>
                <w:szCs w:val="16"/>
              </w:rPr>
              <w:t>3</w:t>
            </w:r>
          </w:p>
        </w:tc>
        <w:tc>
          <w:tcPr>
            <w:tcW w:w="1105" w:type="dxa"/>
          </w:tcPr>
          <w:p w14:paraId="488EC347" w14:textId="77777777" w:rsidR="002B4A6E" w:rsidRDefault="002B4A6E">
            <w:pPr>
              <w:rPr>
                <w:rFonts w:cs="Arial"/>
              </w:rPr>
            </w:pPr>
          </w:p>
        </w:tc>
        <w:tc>
          <w:tcPr>
            <w:tcW w:w="1244" w:type="dxa"/>
          </w:tcPr>
          <w:p w14:paraId="27E65F20" w14:textId="77777777" w:rsidR="002B4A6E" w:rsidRDefault="002B4A6E">
            <w:pPr>
              <w:rPr>
                <w:rFonts w:cs="Arial"/>
              </w:rPr>
            </w:pPr>
          </w:p>
        </w:tc>
        <w:tc>
          <w:tcPr>
            <w:tcW w:w="1046" w:type="dxa"/>
          </w:tcPr>
          <w:p w14:paraId="4BDC0A6B" w14:textId="77777777" w:rsidR="002B4A6E" w:rsidRDefault="002B4A6E">
            <w:pPr>
              <w:rPr>
                <w:rFonts w:cs="Arial"/>
              </w:rPr>
            </w:pPr>
          </w:p>
        </w:tc>
        <w:tc>
          <w:tcPr>
            <w:tcW w:w="1117" w:type="dxa"/>
            <w:vMerge/>
            <w:shd w:val="clear" w:color="auto" w:fill="D9D9D9" w:themeFill="background1" w:themeFillShade="D9"/>
          </w:tcPr>
          <w:p w14:paraId="538882C3" w14:textId="77777777" w:rsidR="002B4A6E" w:rsidRDefault="002B4A6E">
            <w:pPr>
              <w:rPr>
                <w:rFonts w:cs="Arial"/>
              </w:rPr>
            </w:pPr>
          </w:p>
        </w:tc>
        <w:tc>
          <w:tcPr>
            <w:tcW w:w="1171" w:type="dxa"/>
            <w:vMerge/>
            <w:shd w:val="clear" w:color="auto" w:fill="D9D9D9" w:themeFill="background1" w:themeFillShade="D9"/>
          </w:tcPr>
          <w:p w14:paraId="370D4F27" w14:textId="77777777" w:rsidR="002B4A6E" w:rsidRDefault="002B4A6E">
            <w:pPr>
              <w:rPr>
                <w:rFonts w:cs="Arial"/>
              </w:rPr>
            </w:pPr>
          </w:p>
        </w:tc>
        <w:tc>
          <w:tcPr>
            <w:tcW w:w="997" w:type="dxa"/>
            <w:vMerge/>
            <w:shd w:val="clear" w:color="auto" w:fill="D9D9D9" w:themeFill="background1" w:themeFillShade="D9"/>
          </w:tcPr>
          <w:p w14:paraId="14A25C9E" w14:textId="77777777" w:rsidR="002B4A6E" w:rsidRDefault="002B4A6E">
            <w:pPr>
              <w:rPr>
                <w:rFonts w:cs="Arial"/>
              </w:rPr>
            </w:pPr>
          </w:p>
        </w:tc>
        <w:tc>
          <w:tcPr>
            <w:tcW w:w="1256" w:type="dxa"/>
            <w:vMerge/>
            <w:shd w:val="clear" w:color="auto" w:fill="D9D9D9" w:themeFill="background1" w:themeFillShade="D9"/>
          </w:tcPr>
          <w:p w14:paraId="33C7DDE2" w14:textId="77777777" w:rsidR="002B4A6E" w:rsidRDefault="002B4A6E">
            <w:pPr>
              <w:rPr>
                <w:rFonts w:cs="Arial"/>
              </w:rPr>
            </w:pPr>
          </w:p>
        </w:tc>
      </w:tr>
    </w:tbl>
    <w:p w14:paraId="0385ADEF" w14:textId="0BC36752" w:rsidR="002B4A6E" w:rsidRPr="00C321D5" w:rsidRDefault="002B4A6E" w:rsidP="002B4A6E">
      <w:pPr>
        <w:pStyle w:val="Odstavecseseznamem"/>
        <w:ind w:left="-11"/>
        <w:rPr>
          <w:rFonts w:cs="Arial"/>
        </w:rPr>
      </w:pPr>
    </w:p>
    <w:p w14:paraId="3A6E5A01" w14:textId="77777777" w:rsidR="002B4A6E" w:rsidRPr="00C321D5" w:rsidRDefault="002B4A6E" w:rsidP="002B4A6E">
      <w:pPr>
        <w:pStyle w:val="Odstavecseseznamem"/>
        <w:ind w:left="-11"/>
        <w:rPr>
          <w:rFonts w:cs="Arial"/>
        </w:rPr>
      </w:pPr>
      <w:r w:rsidRPr="00C321D5">
        <w:rPr>
          <w:rFonts w:cs="Arial"/>
          <w:vertAlign w:val="superscript"/>
        </w:rPr>
        <w:t xml:space="preserve">1) </w:t>
      </w:r>
      <w:r w:rsidRPr="00C321D5">
        <w:rPr>
          <w:rFonts w:cs="Arial"/>
        </w:rPr>
        <w:t>název dodavatele, adresa ceníku, jméno experta, …</w:t>
      </w:r>
    </w:p>
    <w:p w14:paraId="367FAA56" w14:textId="77777777" w:rsidR="002B4A6E" w:rsidRPr="00C321D5" w:rsidRDefault="002B4A6E" w:rsidP="002B4A6E">
      <w:pPr>
        <w:pStyle w:val="Odstavecseseznamem"/>
        <w:ind w:left="-11"/>
        <w:rPr>
          <w:rFonts w:cs="Arial"/>
        </w:rPr>
      </w:pPr>
      <w:r w:rsidRPr="00C321D5">
        <w:rPr>
          <w:rFonts w:cs="Arial"/>
          <w:vertAlign w:val="superscript"/>
        </w:rPr>
        <w:t>2)</w:t>
      </w:r>
      <w:r w:rsidRPr="00C321D5">
        <w:rPr>
          <w:rFonts w:cs="Arial"/>
        </w:rPr>
        <w:t xml:space="preserve"> průzkum trhu, zakázky se stejným či obdobným plněním, jiný způsob</w:t>
      </w:r>
    </w:p>
    <w:p w14:paraId="5AB67424" w14:textId="77777777" w:rsidR="002B4A6E" w:rsidRPr="00C321D5" w:rsidRDefault="002B4A6E" w:rsidP="002B4A6E">
      <w:pPr>
        <w:pStyle w:val="Odstavecseseznamem"/>
        <w:ind w:left="-11"/>
        <w:rPr>
          <w:rFonts w:cs="Arial"/>
        </w:rPr>
      </w:pPr>
      <w:r w:rsidRPr="00C321D5">
        <w:rPr>
          <w:rFonts w:cs="Arial"/>
          <w:vertAlign w:val="superscript"/>
        </w:rPr>
        <w:t xml:space="preserve">3) </w:t>
      </w:r>
      <w:r w:rsidRPr="00C321D5">
        <w:rPr>
          <w:rFonts w:cs="Arial"/>
        </w:rPr>
        <w:t>pokud je relevantní</w:t>
      </w:r>
    </w:p>
    <w:p w14:paraId="24926D2F" w14:textId="77777777" w:rsidR="002B4A6E" w:rsidRPr="00C321D5" w:rsidRDefault="002B4A6E" w:rsidP="002B4A6E">
      <w:pPr>
        <w:pStyle w:val="Odstavecseseznamem"/>
        <w:ind w:left="0"/>
        <w:rPr>
          <w:rFonts w:cs="Arial"/>
        </w:rPr>
      </w:pPr>
      <w:r w:rsidRPr="00C321D5">
        <w:rPr>
          <w:rFonts w:cs="Arial"/>
        </w:rPr>
        <w:t xml:space="preserve">Komentář ke stanovení ceny do rozpočtu projektu (pokud je relevantní). </w:t>
      </w:r>
    </w:p>
    <w:p w14:paraId="20737154" w14:textId="088C5C73" w:rsidR="002B4A6E" w:rsidRPr="00C321D5" w:rsidRDefault="002B4A6E" w:rsidP="002B4A6E">
      <w:pPr>
        <w:rPr>
          <w:rFonts w:cs="Arial"/>
          <w:i/>
          <w:iCs/>
        </w:rPr>
      </w:pPr>
      <w:bookmarkStart w:id="52" w:name="_Hlk107228418"/>
      <w:r w:rsidRPr="00C321D5">
        <w:rPr>
          <w:rFonts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cs="Arial"/>
          <w:i/>
          <w:iCs/>
        </w:rPr>
        <w:t>yžádání</w:t>
      </w:r>
      <w:r w:rsidRPr="00C321D5">
        <w:rPr>
          <w:rFonts w:cs="Arial"/>
          <w:i/>
          <w:iCs/>
        </w:rPr>
        <w:t xml:space="preserve"> je doložit</w:t>
      </w:r>
      <w:r>
        <w:rPr>
          <w:rFonts w:cs="Arial"/>
          <w:i/>
          <w:iCs/>
        </w:rPr>
        <w:t>, s výjimkou znaleckého posudku, který</w:t>
      </w:r>
      <w:r w:rsidRPr="002257B6">
        <w:rPr>
          <w:rFonts w:cs="Arial"/>
          <w:i/>
          <w:iCs/>
        </w:rPr>
        <w:t xml:space="preserve"> žadatel dokládá nejpozději k datu vydání PA/Rozhodnutí (viz Obecná pravidla </w:t>
      </w:r>
      <w:bookmarkStart w:id="53" w:name="_Hlk106710774"/>
      <w:r w:rsidRPr="002257B6">
        <w:rPr>
          <w:rFonts w:cs="Arial"/>
          <w:i/>
          <w:iCs/>
        </w:rPr>
        <w:t>kap. 3.3.4</w:t>
      </w:r>
      <w:bookmarkEnd w:id="53"/>
      <w:r w:rsidRPr="002257B6">
        <w:rPr>
          <w:rFonts w:cs="Arial"/>
          <w:i/>
          <w:iCs/>
        </w:rPr>
        <w:t>)</w:t>
      </w:r>
      <w:r w:rsidRPr="00C321D5">
        <w:rPr>
          <w:rFonts w:cs="Arial"/>
          <w:i/>
          <w:iCs/>
        </w:rPr>
        <w:t xml:space="preserve">. </w:t>
      </w:r>
    </w:p>
    <w:bookmarkEnd w:id="52"/>
    <w:p w14:paraId="07CF6169" w14:textId="77777777" w:rsidR="002B4A6E" w:rsidRPr="00C321D5" w:rsidRDefault="002B4A6E" w:rsidP="002B4A6E">
      <w:pPr>
        <w:rPr>
          <w:rFonts w:cs="Arial"/>
          <w:i/>
          <w:iCs/>
        </w:rPr>
      </w:pPr>
      <w:r w:rsidRPr="00C321D5">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39D8ADF8" w14:textId="77777777" w:rsidR="002B4A6E" w:rsidRPr="00C321D5" w:rsidRDefault="002B4A6E" w:rsidP="002B4A6E">
      <w:pPr>
        <w:keepNext/>
        <w:rPr>
          <w:rFonts w:cs="Arial"/>
          <w:b/>
          <w:i/>
          <w:iCs/>
          <w:u w:val="single"/>
        </w:rPr>
      </w:pPr>
      <w:r w:rsidRPr="00C321D5">
        <w:rPr>
          <w:rFonts w:cs="Arial"/>
          <w:b/>
          <w:i/>
          <w:iCs/>
          <w:u w:val="single"/>
        </w:rPr>
        <w:t>2. Způsob stanovení cen do rozpočtu na základě výsledku stanovení předpokládané hodnoty zakázky</w:t>
      </w:r>
    </w:p>
    <w:p w14:paraId="4896DF1B" w14:textId="77777777" w:rsidR="002B4A6E" w:rsidRPr="00670EA1" w:rsidRDefault="002B4A6E" w:rsidP="002B4A6E">
      <w:pPr>
        <w:rPr>
          <w:rFonts w:cs="Arial"/>
          <w:i/>
          <w:iCs/>
        </w:rPr>
      </w:pPr>
      <w:r w:rsidRPr="00C321D5">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w:t>
      </w:r>
      <w:r w:rsidRPr="00670EA1">
        <w:rPr>
          <w:rFonts w:cs="Arial"/>
          <w:i/>
          <w:iCs/>
        </w:rPr>
        <w:t xml:space="preserve">odhad předpokládané ceny plnění. </w:t>
      </w:r>
    </w:p>
    <w:p w14:paraId="5EF9EABE" w14:textId="77777777" w:rsidR="002B4A6E" w:rsidRPr="00C321D5" w:rsidRDefault="002B4A6E" w:rsidP="002B4A6E">
      <w:pPr>
        <w:rPr>
          <w:rFonts w:cs="Arial"/>
          <w:i/>
          <w:iCs/>
        </w:rPr>
      </w:pPr>
      <w:r w:rsidRPr="00670EA1">
        <w:rPr>
          <w:rFonts w:cs="Arial"/>
          <w:i/>
          <w:iCs/>
        </w:rPr>
        <w:t>Tím nejsou dotčeny povinnosti předkládat dokumentaci k veřejným zakázkám dle kapitoly 5</w:t>
      </w:r>
      <w:r w:rsidRPr="00C321D5">
        <w:rPr>
          <w:rFonts w:cs="Arial"/>
          <w:i/>
          <w:iCs/>
        </w:rPr>
        <w:t xml:space="preserve"> Obecných pravidel pro žadatele a příjemce.</w:t>
      </w:r>
    </w:p>
    <w:p w14:paraId="34AF765B" w14:textId="77777777" w:rsidR="002B4A6E" w:rsidRDefault="002B4A6E" w:rsidP="002B4A6E">
      <w:pPr>
        <w:rPr>
          <w:rFonts w:cs="Arial"/>
        </w:rPr>
      </w:pPr>
      <w:r w:rsidRPr="00C321D5">
        <w:rPr>
          <w:rFonts w:cs="Arial"/>
          <w:b/>
          <w:bCs/>
        </w:rPr>
        <w:t>Tabulka B</w:t>
      </w:r>
      <w:r w:rsidRPr="00C321D5">
        <w:rPr>
          <w:rFonts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5"/>
        <w:gridCol w:w="1104"/>
        <w:gridCol w:w="1244"/>
        <w:gridCol w:w="1046"/>
        <w:gridCol w:w="1117"/>
        <w:gridCol w:w="1171"/>
        <w:gridCol w:w="997"/>
        <w:gridCol w:w="1256"/>
      </w:tblGrid>
      <w:tr w:rsidR="002B4A6E" w14:paraId="1F270519" w14:textId="77777777">
        <w:trPr>
          <w:jc w:val="center"/>
        </w:trPr>
        <w:tc>
          <w:tcPr>
            <w:tcW w:w="1126" w:type="dxa"/>
            <w:shd w:val="clear" w:color="auto" w:fill="A6A6A6" w:themeFill="background1" w:themeFillShade="A6"/>
            <w:vAlign w:val="center"/>
          </w:tcPr>
          <w:p w14:paraId="4A5C5A26" w14:textId="77777777" w:rsidR="002B4A6E" w:rsidRPr="004E5825" w:rsidRDefault="002B4A6E">
            <w:pPr>
              <w:jc w:val="center"/>
              <w:rPr>
                <w:rFonts w:cs="Arial"/>
                <w:b/>
                <w:bCs/>
                <w:sz w:val="16"/>
                <w:szCs w:val="16"/>
              </w:rPr>
            </w:pPr>
            <w:r w:rsidRPr="004E5825">
              <w:rPr>
                <w:rFonts w:cs="Arial"/>
                <w:b/>
                <w:bCs/>
                <w:sz w:val="16"/>
                <w:szCs w:val="16"/>
              </w:rPr>
              <w:t>Číslo podkladu</w:t>
            </w:r>
          </w:p>
        </w:tc>
        <w:tc>
          <w:tcPr>
            <w:tcW w:w="1105" w:type="dxa"/>
            <w:shd w:val="clear" w:color="auto" w:fill="A6A6A6" w:themeFill="background1" w:themeFillShade="A6"/>
            <w:vAlign w:val="center"/>
          </w:tcPr>
          <w:p w14:paraId="53FB3C85" w14:textId="77777777" w:rsidR="002B4A6E" w:rsidRPr="004E5825" w:rsidRDefault="002B4A6E">
            <w:pPr>
              <w:jc w:val="center"/>
              <w:rPr>
                <w:rFonts w:cs="Arial"/>
                <w:b/>
                <w:bCs/>
                <w:sz w:val="16"/>
                <w:szCs w:val="16"/>
              </w:rPr>
            </w:pPr>
            <w:r w:rsidRPr="004E5825">
              <w:rPr>
                <w:rFonts w:cs="Arial"/>
                <w:b/>
                <w:bCs/>
                <w:sz w:val="16"/>
                <w:szCs w:val="16"/>
              </w:rPr>
              <w:t>Podklad ze dne</w:t>
            </w:r>
          </w:p>
        </w:tc>
        <w:tc>
          <w:tcPr>
            <w:tcW w:w="1244" w:type="dxa"/>
            <w:shd w:val="clear" w:color="auto" w:fill="A6A6A6" w:themeFill="background1" w:themeFillShade="A6"/>
            <w:vAlign w:val="center"/>
          </w:tcPr>
          <w:p w14:paraId="684D968D" w14:textId="77777777" w:rsidR="002B4A6E" w:rsidRPr="004E5825" w:rsidRDefault="002B4A6E">
            <w:pPr>
              <w:jc w:val="center"/>
              <w:rPr>
                <w:rFonts w:cs="Arial"/>
                <w:b/>
                <w:bCs/>
                <w:sz w:val="16"/>
                <w:szCs w:val="16"/>
              </w:rPr>
            </w:pPr>
            <w:r w:rsidRPr="004E5825">
              <w:rPr>
                <w:rFonts w:cs="Arial"/>
                <w:b/>
                <w:bCs/>
                <w:sz w:val="16"/>
                <w:szCs w:val="16"/>
              </w:rPr>
              <w:t>Zdroj informací</w:t>
            </w:r>
          </w:p>
        </w:tc>
        <w:tc>
          <w:tcPr>
            <w:tcW w:w="1046" w:type="dxa"/>
            <w:shd w:val="clear" w:color="auto" w:fill="A6A6A6" w:themeFill="background1" w:themeFillShade="A6"/>
            <w:vAlign w:val="center"/>
          </w:tcPr>
          <w:p w14:paraId="03959012" w14:textId="77777777" w:rsidR="002B4A6E" w:rsidRPr="004E5825" w:rsidRDefault="002B4A6E">
            <w:pPr>
              <w:jc w:val="center"/>
              <w:rPr>
                <w:rFonts w:cs="Arial"/>
                <w:b/>
                <w:bCs/>
                <w:sz w:val="16"/>
                <w:szCs w:val="16"/>
              </w:rPr>
            </w:pPr>
            <w:r w:rsidRPr="004E5825">
              <w:rPr>
                <w:rFonts w:cs="Arial"/>
                <w:b/>
                <w:bCs/>
                <w:sz w:val="16"/>
                <w:szCs w:val="16"/>
              </w:rPr>
              <w:t>Cena bez DPH</w:t>
            </w:r>
          </w:p>
        </w:tc>
        <w:tc>
          <w:tcPr>
            <w:tcW w:w="1117" w:type="dxa"/>
            <w:shd w:val="clear" w:color="auto" w:fill="A6A6A6" w:themeFill="background1" w:themeFillShade="A6"/>
            <w:vAlign w:val="center"/>
          </w:tcPr>
          <w:p w14:paraId="1BC4A4C9" w14:textId="77777777" w:rsidR="002B4A6E" w:rsidRPr="004E5825" w:rsidRDefault="002B4A6E">
            <w:pPr>
              <w:jc w:val="center"/>
              <w:rPr>
                <w:rFonts w:cs="Arial"/>
                <w:b/>
                <w:bCs/>
                <w:sz w:val="16"/>
                <w:szCs w:val="16"/>
              </w:rPr>
            </w:pPr>
            <w:r w:rsidRPr="004E5825">
              <w:rPr>
                <w:rFonts w:cs="Arial"/>
                <w:b/>
                <w:bCs/>
                <w:sz w:val="16"/>
                <w:szCs w:val="16"/>
              </w:rPr>
              <w:t xml:space="preserve">Použitá cena do </w:t>
            </w:r>
            <w:r w:rsidRPr="004E5825">
              <w:rPr>
                <w:rFonts w:cs="Arial"/>
                <w:b/>
                <w:bCs/>
                <w:sz w:val="16"/>
                <w:szCs w:val="16"/>
              </w:rPr>
              <w:lastRenderedPageBreak/>
              <w:t>rozpočtu</w:t>
            </w:r>
          </w:p>
        </w:tc>
        <w:tc>
          <w:tcPr>
            <w:tcW w:w="1171" w:type="dxa"/>
            <w:shd w:val="clear" w:color="auto" w:fill="A6A6A6" w:themeFill="background1" w:themeFillShade="A6"/>
            <w:vAlign w:val="center"/>
          </w:tcPr>
          <w:p w14:paraId="61F266DE" w14:textId="77777777" w:rsidR="002B4A6E" w:rsidRPr="004E5825" w:rsidRDefault="002B4A6E">
            <w:pPr>
              <w:jc w:val="center"/>
              <w:rPr>
                <w:rFonts w:cs="Arial"/>
                <w:b/>
                <w:bCs/>
                <w:sz w:val="16"/>
                <w:szCs w:val="16"/>
              </w:rPr>
            </w:pPr>
            <w:r w:rsidRPr="004E5825">
              <w:rPr>
                <w:rFonts w:cs="Arial"/>
                <w:b/>
                <w:bCs/>
                <w:sz w:val="16"/>
                <w:szCs w:val="16"/>
              </w:rPr>
              <w:lastRenderedPageBreak/>
              <w:t xml:space="preserve">Princip stanovení </w:t>
            </w:r>
            <w:r w:rsidRPr="004E5825">
              <w:rPr>
                <w:rFonts w:cs="Arial"/>
                <w:b/>
                <w:bCs/>
                <w:sz w:val="16"/>
                <w:szCs w:val="16"/>
              </w:rPr>
              <w:lastRenderedPageBreak/>
              <w:t>ceny</w:t>
            </w:r>
          </w:p>
        </w:tc>
        <w:tc>
          <w:tcPr>
            <w:tcW w:w="997" w:type="dxa"/>
            <w:shd w:val="clear" w:color="auto" w:fill="A6A6A6" w:themeFill="background1" w:themeFillShade="A6"/>
            <w:vAlign w:val="center"/>
          </w:tcPr>
          <w:p w14:paraId="2B61472A" w14:textId="77777777" w:rsidR="002B4A6E" w:rsidRPr="004E5825" w:rsidRDefault="002B4A6E">
            <w:pPr>
              <w:jc w:val="center"/>
              <w:rPr>
                <w:rFonts w:cs="Arial"/>
                <w:b/>
                <w:bCs/>
                <w:sz w:val="16"/>
                <w:szCs w:val="16"/>
              </w:rPr>
            </w:pPr>
            <w:r>
              <w:rPr>
                <w:rFonts w:cs="Arial"/>
                <w:b/>
                <w:bCs/>
                <w:sz w:val="16"/>
                <w:szCs w:val="16"/>
              </w:rPr>
              <w:lastRenderedPageBreak/>
              <w:t xml:space="preserve">Číslo </w:t>
            </w:r>
            <w:r w:rsidRPr="004E5825">
              <w:rPr>
                <w:rFonts w:cs="Arial"/>
                <w:b/>
                <w:bCs/>
                <w:sz w:val="16"/>
                <w:szCs w:val="16"/>
              </w:rPr>
              <w:t>V</w:t>
            </w:r>
            <w:r>
              <w:rPr>
                <w:rFonts w:cs="Arial"/>
                <w:b/>
                <w:bCs/>
                <w:sz w:val="16"/>
                <w:szCs w:val="16"/>
              </w:rPr>
              <w:t xml:space="preserve">Z / </w:t>
            </w:r>
            <w:proofErr w:type="spellStart"/>
            <w:r>
              <w:rPr>
                <w:rFonts w:cs="Arial"/>
                <w:b/>
                <w:bCs/>
                <w:sz w:val="16"/>
                <w:szCs w:val="16"/>
              </w:rPr>
              <w:t>hash</w:t>
            </w:r>
            <w:proofErr w:type="spellEnd"/>
            <w:r>
              <w:rPr>
                <w:rFonts w:cs="Arial"/>
                <w:b/>
                <w:bCs/>
                <w:sz w:val="16"/>
                <w:szCs w:val="16"/>
              </w:rPr>
              <w:t xml:space="preserve"> VZ</w:t>
            </w:r>
            <w:r w:rsidRPr="004E5825">
              <w:rPr>
                <w:rFonts w:cs="Arial"/>
                <w:b/>
                <w:bCs/>
                <w:sz w:val="16"/>
                <w:szCs w:val="16"/>
              </w:rPr>
              <w:t xml:space="preserve"> </w:t>
            </w:r>
            <w:r w:rsidRPr="004E5825">
              <w:rPr>
                <w:rFonts w:cs="Arial"/>
                <w:b/>
                <w:bCs/>
                <w:sz w:val="16"/>
                <w:szCs w:val="16"/>
              </w:rPr>
              <w:lastRenderedPageBreak/>
              <w:t>č.</w:t>
            </w:r>
          </w:p>
        </w:tc>
        <w:tc>
          <w:tcPr>
            <w:tcW w:w="1256" w:type="dxa"/>
            <w:shd w:val="clear" w:color="auto" w:fill="A6A6A6" w:themeFill="background1" w:themeFillShade="A6"/>
            <w:vAlign w:val="center"/>
          </w:tcPr>
          <w:p w14:paraId="4DF3DB0B" w14:textId="77777777" w:rsidR="002B4A6E" w:rsidRPr="004E5825" w:rsidRDefault="002B4A6E">
            <w:pPr>
              <w:jc w:val="center"/>
              <w:rPr>
                <w:rFonts w:cs="Arial"/>
                <w:b/>
                <w:bCs/>
                <w:sz w:val="16"/>
                <w:szCs w:val="16"/>
              </w:rPr>
            </w:pPr>
            <w:r w:rsidRPr="004E5825">
              <w:rPr>
                <w:rFonts w:cs="Arial"/>
                <w:b/>
                <w:bCs/>
                <w:sz w:val="16"/>
                <w:szCs w:val="16"/>
              </w:rPr>
              <w:lastRenderedPageBreak/>
              <w:t xml:space="preserve">Plánované </w:t>
            </w:r>
            <w:r>
              <w:rPr>
                <w:rFonts w:cs="Arial"/>
                <w:b/>
                <w:bCs/>
                <w:sz w:val="16"/>
                <w:szCs w:val="16"/>
              </w:rPr>
              <w:t xml:space="preserve">/ skutečné </w:t>
            </w:r>
            <w:r>
              <w:rPr>
                <w:rFonts w:cs="Arial"/>
                <w:b/>
                <w:bCs/>
                <w:sz w:val="16"/>
                <w:szCs w:val="16"/>
              </w:rPr>
              <w:lastRenderedPageBreak/>
              <w:t xml:space="preserve">datum </w:t>
            </w:r>
            <w:r w:rsidRPr="004E5825">
              <w:rPr>
                <w:rFonts w:cs="Arial"/>
                <w:b/>
                <w:bCs/>
                <w:sz w:val="16"/>
                <w:szCs w:val="16"/>
              </w:rPr>
              <w:t>zahájení V</w:t>
            </w:r>
            <w:r>
              <w:rPr>
                <w:rFonts w:cs="Arial"/>
                <w:b/>
                <w:bCs/>
                <w:sz w:val="16"/>
                <w:szCs w:val="16"/>
              </w:rPr>
              <w:t>Z</w:t>
            </w:r>
          </w:p>
        </w:tc>
      </w:tr>
      <w:tr w:rsidR="002B4A6E" w14:paraId="4913CD5D" w14:textId="77777777">
        <w:trPr>
          <w:jc w:val="center"/>
        </w:trPr>
        <w:tc>
          <w:tcPr>
            <w:tcW w:w="1126" w:type="dxa"/>
          </w:tcPr>
          <w:p w14:paraId="36FB4A3A" w14:textId="77777777" w:rsidR="002B4A6E" w:rsidRPr="004E5825" w:rsidRDefault="002B4A6E">
            <w:pPr>
              <w:jc w:val="center"/>
              <w:rPr>
                <w:rFonts w:cs="Arial"/>
                <w:sz w:val="16"/>
                <w:szCs w:val="16"/>
              </w:rPr>
            </w:pPr>
            <w:r w:rsidRPr="004E5825">
              <w:rPr>
                <w:rFonts w:cs="Arial"/>
                <w:sz w:val="16"/>
                <w:szCs w:val="16"/>
              </w:rPr>
              <w:lastRenderedPageBreak/>
              <w:t>1</w:t>
            </w:r>
          </w:p>
        </w:tc>
        <w:tc>
          <w:tcPr>
            <w:tcW w:w="1105" w:type="dxa"/>
          </w:tcPr>
          <w:p w14:paraId="615B6B1C" w14:textId="77777777" w:rsidR="002B4A6E" w:rsidRDefault="002B4A6E">
            <w:pPr>
              <w:rPr>
                <w:rFonts w:cs="Arial"/>
              </w:rPr>
            </w:pPr>
          </w:p>
        </w:tc>
        <w:tc>
          <w:tcPr>
            <w:tcW w:w="1244" w:type="dxa"/>
          </w:tcPr>
          <w:p w14:paraId="0B28FB6C" w14:textId="77777777" w:rsidR="002B4A6E" w:rsidRDefault="002B4A6E">
            <w:pPr>
              <w:rPr>
                <w:rFonts w:cs="Arial"/>
              </w:rPr>
            </w:pPr>
          </w:p>
        </w:tc>
        <w:tc>
          <w:tcPr>
            <w:tcW w:w="1046" w:type="dxa"/>
          </w:tcPr>
          <w:p w14:paraId="3E422771" w14:textId="77777777" w:rsidR="002B4A6E" w:rsidRDefault="002B4A6E">
            <w:pPr>
              <w:rPr>
                <w:rFonts w:cs="Arial"/>
              </w:rPr>
            </w:pPr>
          </w:p>
        </w:tc>
        <w:tc>
          <w:tcPr>
            <w:tcW w:w="1117" w:type="dxa"/>
            <w:vMerge w:val="restart"/>
            <w:shd w:val="clear" w:color="auto" w:fill="D9D9D9" w:themeFill="background1" w:themeFillShade="D9"/>
          </w:tcPr>
          <w:p w14:paraId="0AEFDF4A" w14:textId="77777777" w:rsidR="002B4A6E" w:rsidRDefault="002B4A6E">
            <w:pPr>
              <w:rPr>
                <w:rFonts w:cs="Arial"/>
              </w:rPr>
            </w:pPr>
          </w:p>
        </w:tc>
        <w:tc>
          <w:tcPr>
            <w:tcW w:w="1171" w:type="dxa"/>
            <w:vMerge w:val="restart"/>
            <w:shd w:val="clear" w:color="auto" w:fill="D9D9D9" w:themeFill="background1" w:themeFillShade="D9"/>
          </w:tcPr>
          <w:p w14:paraId="2F55C711" w14:textId="77777777" w:rsidR="002B4A6E" w:rsidRDefault="002B4A6E">
            <w:pPr>
              <w:rPr>
                <w:rFonts w:cs="Arial"/>
              </w:rPr>
            </w:pPr>
          </w:p>
        </w:tc>
        <w:tc>
          <w:tcPr>
            <w:tcW w:w="997" w:type="dxa"/>
            <w:vMerge w:val="restart"/>
            <w:shd w:val="clear" w:color="auto" w:fill="D9D9D9" w:themeFill="background1" w:themeFillShade="D9"/>
          </w:tcPr>
          <w:p w14:paraId="08C29EF6" w14:textId="77777777" w:rsidR="002B4A6E" w:rsidRDefault="002B4A6E">
            <w:pPr>
              <w:rPr>
                <w:rFonts w:cs="Arial"/>
              </w:rPr>
            </w:pPr>
          </w:p>
        </w:tc>
        <w:tc>
          <w:tcPr>
            <w:tcW w:w="1256" w:type="dxa"/>
            <w:vMerge w:val="restart"/>
            <w:shd w:val="clear" w:color="auto" w:fill="D9D9D9" w:themeFill="background1" w:themeFillShade="D9"/>
          </w:tcPr>
          <w:p w14:paraId="2D58F74B" w14:textId="77777777" w:rsidR="002B4A6E" w:rsidRDefault="002B4A6E">
            <w:pPr>
              <w:rPr>
                <w:rFonts w:cs="Arial"/>
              </w:rPr>
            </w:pPr>
          </w:p>
        </w:tc>
      </w:tr>
      <w:tr w:rsidR="002B4A6E" w14:paraId="4F2FF7AB" w14:textId="77777777">
        <w:trPr>
          <w:jc w:val="center"/>
        </w:trPr>
        <w:tc>
          <w:tcPr>
            <w:tcW w:w="1126" w:type="dxa"/>
          </w:tcPr>
          <w:p w14:paraId="17BA4FD0" w14:textId="77777777" w:rsidR="002B4A6E" w:rsidRPr="004E5825" w:rsidRDefault="002B4A6E">
            <w:pPr>
              <w:jc w:val="center"/>
              <w:rPr>
                <w:rFonts w:cs="Arial"/>
                <w:sz w:val="16"/>
                <w:szCs w:val="16"/>
              </w:rPr>
            </w:pPr>
            <w:r w:rsidRPr="004E5825">
              <w:rPr>
                <w:rFonts w:cs="Arial"/>
                <w:sz w:val="16"/>
                <w:szCs w:val="16"/>
              </w:rPr>
              <w:t>2</w:t>
            </w:r>
          </w:p>
        </w:tc>
        <w:tc>
          <w:tcPr>
            <w:tcW w:w="1105" w:type="dxa"/>
          </w:tcPr>
          <w:p w14:paraId="6194AF09" w14:textId="77777777" w:rsidR="002B4A6E" w:rsidRDefault="002B4A6E">
            <w:pPr>
              <w:rPr>
                <w:rFonts w:cs="Arial"/>
              </w:rPr>
            </w:pPr>
          </w:p>
        </w:tc>
        <w:tc>
          <w:tcPr>
            <w:tcW w:w="1244" w:type="dxa"/>
          </w:tcPr>
          <w:p w14:paraId="200BC942" w14:textId="77777777" w:rsidR="002B4A6E" w:rsidRDefault="002B4A6E">
            <w:pPr>
              <w:rPr>
                <w:rFonts w:cs="Arial"/>
              </w:rPr>
            </w:pPr>
          </w:p>
        </w:tc>
        <w:tc>
          <w:tcPr>
            <w:tcW w:w="1046" w:type="dxa"/>
          </w:tcPr>
          <w:p w14:paraId="7F34AC69" w14:textId="77777777" w:rsidR="002B4A6E" w:rsidRDefault="002B4A6E">
            <w:pPr>
              <w:rPr>
                <w:rFonts w:cs="Arial"/>
              </w:rPr>
            </w:pPr>
          </w:p>
        </w:tc>
        <w:tc>
          <w:tcPr>
            <w:tcW w:w="1117" w:type="dxa"/>
            <w:vMerge/>
            <w:shd w:val="clear" w:color="auto" w:fill="D9D9D9" w:themeFill="background1" w:themeFillShade="D9"/>
          </w:tcPr>
          <w:p w14:paraId="22C72445" w14:textId="77777777" w:rsidR="002B4A6E" w:rsidRDefault="002B4A6E">
            <w:pPr>
              <w:rPr>
                <w:rFonts w:cs="Arial"/>
              </w:rPr>
            </w:pPr>
          </w:p>
        </w:tc>
        <w:tc>
          <w:tcPr>
            <w:tcW w:w="1171" w:type="dxa"/>
            <w:vMerge/>
            <w:shd w:val="clear" w:color="auto" w:fill="D9D9D9" w:themeFill="background1" w:themeFillShade="D9"/>
          </w:tcPr>
          <w:p w14:paraId="4CC722BD" w14:textId="77777777" w:rsidR="002B4A6E" w:rsidRDefault="002B4A6E">
            <w:pPr>
              <w:rPr>
                <w:rFonts w:cs="Arial"/>
              </w:rPr>
            </w:pPr>
          </w:p>
        </w:tc>
        <w:tc>
          <w:tcPr>
            <w:tcW w:w="997" w:type="dxa"/>
            <w:vMerge/>
            <w:shd w:val="clear" w:color="auto" w:fill="D9D9D9" w:themeFill="background1" w:themeFillShade="D9"/>
          </w:tcPr>
          <w:p w14:paraId="0E8C84EE" w14:textId="77777777" w:rsidR="002B4A6E" w:rsidRDefault="002B4A6E">
            <w:pPr>
              <w:rPr>
                <w:rFonts w:cs="Arial"/>
              </w:rPr>
            </w:pPr>
          </w:p>
        </w:tc>
        <w:tc>
          <w:tcPr>
            <w:tcW w:w="1256" w:type="dxa"/>
            <w:vMerge/>
            <w:shd w:val="clear" w:color="auto" w:fill="D9D9D9" w:themeFill="background1" w:themeFillShade="D9"/>
          </w:tcPr>
          <w:p w14:paraId="3FD450E3" w14:textId="77777777" w:rsidR="002B4A6E" w:rsidRDefault="002B4A6E">
            <w:pPr>
              <w:rPr>
                <w:rFonts w:cs="Arial"/>
              </w:rPr>
            </w:pPr>
          </w:p>
        </w:tc>
      </w:tr>
      <w:tr w:rsidR="002B4A6E" w14:paraId="172054D5" w14:textId="77777777">
        <w:trPr>
          <w:jc w:val="center"/>
        </w:trPr>
        <w:tc>
          <w:tcPr>
            <w:tcW w:w="1126" w:type="dxa"/>
          </w:tcPr>
          <w:p w14:paraId="7E3D47D7" w14:textId="77777777" w:rsidR="002B4A6E" w:rsidRPr="004E5825" w:rsidRDefault="002B4A6E">
            <w:pPr>
              <w:jc w:val="center"/>
              <w:rPr>
                <w:rFonts w:cs="Arial"/>
                <w:sz w:val="16"/>
                <w:szCs w:val="16"/>
              </w:rPr>
            </w:pPr>
            <w:r w:rsidRPr="004E5825">
              <w:rPr>
                <w:rFonts w:cs="Arial"/>
                <w:sz w:val="16"/>
                <w:szCs w:val="16"/>
              </w:rPr>
              <w:t>3</w:t>
            </w:r>
          </w:p>
        </w:tc>
        <w:tc>
          <w:tcPr>
            <w:tcW w:w="1105" w:type="dxa"/>
          </w:tcPr>
          <w:p w14:paraId="0FF9F274" w14:textId="77777777" w:rsidR="002B4A6E" w:rsidRDefault="002B4A6E">
            <w:pPr>
              <w:rPr>
                <w:rFonts w:cs="Arial"/>
              </w:rPr>
            </w:pPr>
          </w:p>
        </w:tc>
        <w:tc>
          <w:tcPr>
            <w:tcW w:w="1244" w:type="dxa"/>
          </w:tcPr>
          <w:p w14:paraId="02D6FCA0" w14:textId="77777777" w:rsidR="002B4A6E" w:rsidRDefault="002B4A6E">
            <w:pPr>
              <w:rPr>
                <w:rFonts w:cs="Arial"/>
              </w:rPr>
            </w:pPr>
          </w:p>
        </w:tc>
        <w:tc>
          <w:tcPr>
            <w:tcW w:w="1046" w:type="dxa"/>
          </w:tcPr>
          <w:p w14:paraId="0CA6273F" w14:textId="77777777" w:rsidR="002B4A6E" w:rsidRDefault="002B4A6E">
            <w:pPr>
              <w:rPr>
                <w:rFonts w:cs="Arial"/>
              </w:rPr>
            </w:pPr>
          </w:p>
        </w:tc>
        <w:tc>
          <w:tcPr>
            <w:tcW w:w="1117" w:type="dxa"/>
            <w:vMerge/>
            <w:shd w:val="clear" w:color="auto" w:fill="D9D9D9" w:themeFill="background1" w:themeFillShade="D9"/>
          </w:tcPr>
          <w:p w14:paraId="5D3C5A4E" w14:textId="77777777" w:rsidR="002B4A6E" w:rsidRDefault="002B4A6E">
            <w:pPr>
              <w:rPr>
                <w:rFonts w:cs="Arial"/>
              </w:rPr>
            </w:pPr>
          </w:p>
        </w:tc>
        <w:tc>
          <w:tcPr>
            <w:tcW w:w="1171" w:type="dxa"/>
            <w:vMerge/>
            <w:shd w:val="clear" w:color="auto" w:fill="D9D9D9" w:themeFill="background1" w:themeFillShade="D9"/>
          </w:tcPr>
          <w:p w14:paraId="6F613891" w14:textId="77777777" w:rsidR="002B4A6E" w:rsidRDefault="002B4A6E">
            <w:pPr>
              <w:rPr>
                <w:rFonts w:cs="Arial"/>
              </w:rPr>
            </w:pPr>
          </w:p>
        </w:tc>
        <w:tc>
          <w:tcPr>
            <w:tcW w:w="997" w:type="dxa"/>
            <w:vMerge/>
            <w:shd w:val="clear" w:color="auto" w:fill="D9D9D9" w:themeFill="background1" w:themeFillShade="D9"/>
          </w:tcPr>
          <w:p w14:paraId="7FC40636" w14:textId="77777777" w:rsidR="002B4A6E" w:rsidRDefault="002B4A6E">
            <w:pPr>
              <w:rPr>
                <w:rFonts w:cs="Arial"/>
              </w:rPr>
            </w:pPr>
          </w:p>
        </w:tc>
        <w:tc>
          <w:tcPr>
            <w:tcW w:w="1256" w:type="dxa"/>
            <w:vMerge/>
            <w:shd w:val="clear" w:color="auto" w:fill="D9D9D9" w:themeFill="background1" w:themeFillShade="D9"/>
          </w:tcPr>
          <w:p w14:paraId="1E2F496B" w14:textId="77777777" w:rsidR="002B4A6E" w:rsidRDefault="002B4A6E">
            <w:pPr>
              <w:rPr>
                <w:rFonts w:cs="Arial"/>
              </w:rPr>
            </w:pPr>
          </w:p>
        </w:tc>
      </w:tr>
    </w:tbl>
    <w:p w14:paraId="4E632361" w14:textId="77777777" w:rsidR="002B4A6E" w:rsidRPr="00C321D5" w:rsidRDefault="002B4A6E" w:rsidP="002B4A6E">
      <w:pPr>
        <w:pStyle w:val="Odstavecseseznamem"/>
        <w:ind w:left="0"/>
        <w:rPr>
          <w:rFonts w:cs="Arial"/>
        </w:rPr>
      </w:pPr>
    </w:p>
    <w:p w14:paraId="4C511C53" w14:textId="77777777" w:rsidR="002B4A6E" w:rsidRPr="00C321D5" w:rsidRDefault="002B4A6E" w:rsidP="002B4A6E">
      <w:pPr>
        <w:pStyle w:val="Odstavecseseznamem"/>
        <w:ind w:left="0"/>
        <w:rPr>
          <w:rFonts w:cs="Arial"/>
        </w:rPr>
      </w:pPr>
      <w:r w:rsidRPr="00C321D5">
        <w:rPr>
          <w:rFonts w:cs="Arial"/>
        </w:rPr>
        <w:t xml:space="preserve">Komentář ke stanovení ceny do rozpočtu (pokud je relevantní). </w:t>
      </w:r>
    </w:p>
    <w:p w14:paraId="5EB87F0E" w14:textId="77777777" w:rsidR="002B4A6E" w:rsidRPr="00C321D5" w:rsidRDefault="002B4A6E" w:rsidP="002B4A6E">
      <w:pPr>
        <w:pStyle w:val="Odstavecseseznamem"/>
        <w:ind w:left="0"/>
        <w:rPr>
          <w:rFonts w:cs="Arial"/>
        </w:rPr>
      </w:pPr>
    </w:p>
    <w:p w14:paraId="66EF334B" w14:textId="77777777" w:rsidR="002B4A6E" w:rsidRPr="00C75029" w:rsidRDefault="002B4A6E" w:rsidP="002B4A6E">
      <w:pPr>
        <w:rPr>
          <w:rFonts w:cs="Arial"/>
          <w:b/>
          <w:i/>
          <w:iCs/>
          <w:u w:val="single"/>
        </w:rPr>
      </w:pPr>
      <w:r w:rsidRPr="00C75029">
        <w:rPr>
          <w:rFonts w:cs="Arial"/>
          <w:b/>
          <w:i/>
          <w:iCs/>
          <w:u w:val="single"/>
        </w:rPr>
        <w:t>3. Způsob stanovení cen do rozpočtu na základě ukončené zakázky</w:t>
      </w:r>
    </w:p>
    <w:p w14:paraId="018FC414" w14:textId="77777777" w:rsidR="002B4A6E" w:rsidRPr="00C321D5" w:rsidRDefault="002B4A6E" w:rsidP="002B4A6E">
      <w:pPr>
        <w:rPr>
          <w:rFonts w:cs="Arial"/>
          <w:i/>
          <w:iCs/>
        </w:rPr>
      </w:pPr>
      <w:r w:rsidRPr="00C321D5">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0361E21A" w14:textId="77777777" w:rsidR="002B4A6E" w:rsidRPr="00C321D5" w:rsidRDefault="002B4A6E" w:rsidP="002B4A6E">
      <w:pPr>
        <w:rPr>
          <w:rFonts w:cs="Arial"/>
          <w:i/>
          <w:iCs/>
        </w:rPr>
      </w:pPr>
      <w:r w:rsidRPr="00C321D5">
        <w:rPr>
          <w:rFonts w:cs="Arial"/>
          <w:i/>
          <w:iCs/>
        </w:rPr>
        <w:t xml:space="preserve">Tím nejsou dotčeny povinnosti předkládat dokumentaci k zakázkám podle </w:t>
      </w:r>
      <w:r w:rsidRPr="00E40080">
        <w:rPr>
          <w:rFonts w:cs="Arial"/>
          <w:i/>
          <w:iCs/>
        </w:rPr>
        <w:t>kapitoly 5 O</w:t>
      </w:r>
      <w:r w:rsidRPr="00C321D5">
        <w:rPr>
          <w:rFonts w:cs="Arial"/>
          <w:i/>
          <w:iCs/>
        </w:rPr>
        <w:t xml:space="preserve">becných pravidel pro žadatele a příjemce. </w:t>
      </w:r>
    </w:p>
    <w:p w14:paraId="5D2BA0B7" w14:textId="77777777" w:rsidR="002B4A6E" w:rsidRPr="00C321D5" w:rsidRDefault="002B4A6E" w:rsidP="002B4A6E">
      <w:pPr>
        <w:rPr>
          <w:rFonts w:cs="Arial"/>
          <w:i/>
          <w:iCs/>
        </w:rPr>
      </w:pPr>
      <w:r w:rsidRPr="00C321D5">
        <w:rPr>
          <w:rFonts w:cs="Arial"/>
          <w:i/>
          <w:iCs/>
        </w:rPr>
        <w:t>Pokud žadatel vybral dodavatele na základě ekonomické výhodnosti nabídky, popíše způsob hodnocení nabídek a uvede kritéria výběru dodavatele.</w:t>
      </w:r>
    </w:p>
    <w:p w14:paraId="6DC16454" w14:textId="77777777" w:rsidR="002B4A6E" w:rsidRPr="00C321D5" w:rsidRDefault="002B4A6E" w:rsidP="002B4A6E">
      <w:pPr>
        <w:rPr>
          <w:rFonts w:cs="Arial"/>
          <w:i/>
          <w:iCs/>
        </w:rPr>
      </w:pPr>
      <w:r w:rsidRPr="00C321D5">
        <w:rPr>
          <w:rFonts w:cs="Arial"/>
          <w:i/>
          <w:iCs/>
        </w:rPr>
        <w:t>Pokud byla do ukončené zakázky podána jedna nabídka, žadatel uvede stanovení předpokládané hodnoty zakázky podle bodu 2.</w:t>
      </w:r>
    </w:p>
    <w:p w14:paraId="2F32CEEC" w14:textId="77777777" w:rsidR="002B4A6E" w:rsidRDefault="002B4A6E" w:rsidP="002B4A6E">
      <w:pPr>
        <w:rPr>
          <w:rFonts w:cs="Arial"/>
        </w:rPr>
      </w:pPr>
      <w:r w:rsidRPr="00C321D5">
        <w:rPr>
          <w:rFonts w:cs="Arial"/>
          <w:b/>
          <w:bCs/>
        </w:rPr>
        <w:t>Tabulka C</w:t>
      </w:r>
      <w:r w:rsidRPr="00C321D5">
        <w:rPr>
          <w:rFonts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2B4A6E" w14:paraId="14B9050B" w14:textId="77777777">
        <w:trPr>
          <w:jc w:val="center"/>
        </w:trPr>
        <w:tc>
          <w:tcPr>
            <w:tcW w:w="1126" w:type="dxa"/>
            <w:shd w:val="clear" w:color="auto" w:fill="A6A6A6" w:themeFill="background1" w:themeFillShade="A6"/>
            <w:vAlign w:val="center"/>
          </w:tcPr>
          <w:p w14:paraId="4B38F67F" w14:textId="77777777" w:rsidR="002B4A6E" w:rsidRPr="004E5825" w:rsidRDefault="002B4A6E">
            <w:pPr>
              <w:jc w:val="center"/>
              <w:rPr>
                <w:rFonts w:cs="Arial"/>
                <w:b/>
                <w:bCs/>
                <w:sz w:val="16"/>
                <w:szCs w:val="16"/>
              </w:rPr>
            </w:pPr>
            <w:r w:rsidRPr="004E5825">
              <w:rPr>
                <w:rFonts w:cs="Arial"/>
                <w:b/>
                <w:bCs/>
                <w:sz w:val="16"/>
                <w:szCs w:val="16"/>
              </w:rPr>
              <w:t xml:space="preserve">Číslo </w:t>
            </w:r>
            <w:r>
              <w:rPr>
                <w:rFonts w:cs="Arial"/>
                <w:b/>
                <w:bCs/>
                <w:sz w:val="16"/>
                <w:szCs w:val="16"/>
              </w:rPr>
              <w:t>nabídky</w:t>
            </w:r>
          </w:p>
        </w:tc>
        <w:tc>
          <w:tcPr>
            <w:tcW w:w="1105" w:type="dxa"/>
            <w:shd w:val="clear" w:color="auto" w:fill="A6A6A6" w:themeFill="background1" w:themeFillShade="A6"/>
            <w:vAlign w:val="center"/>
          </w:tcPr>
          <w:p w14:paraId="635539E8" w14:textId="77777777" w:rsidR="002B4A6E" w:rsidRPr="004E5825" w:rsidRDefault="002B4A6E">
            <w:pPr>
              <w:jc w:val="center"/>
              <w:rPr>
                <w:rFonts w:cs="Arial"/>
                <w:b/>
                <w:bCs/>
                <w:sz w:val="16"/>
                <w:szCs w:val="16"/>
              </w:rPr>
            </w:pPr>
            <w:r>
              <w:rPr>
                <w:rFonts w:cs="Arial"/>
                <w:b/>
                <w:bCs/>
                <w:sz w:val="16"/>
                <w:szCs w:val="16"/>
              </w:rPr>
              <w:t>Uchazeč</w:t>
            </w:r>
          </w:p>
        </w:tc>
        <w:tc>
          <w:tcPr>
            <w:tcW w:w="1244" w:type="dxa"/>
            <w:shd w:val="clear" w:color="auto" w:fill="A6A6A6" w:themeFill="background1" w:themeFillShade="A6"/>
            <w:vAlign w:val="center"/>
          </w:tcPr>
          <w:p w14:paraId="579B55F7" w14:textId="77777777" w:rsidR="002B4A6E" w:rsidRPr="004E5825" w:rsidRDefault="002B4A6E">
            <w:pPr>
              <w:jc w:val="center"/>
              <w:rPr>
                <w:rFonts w:cs="Arial"/>
                <w:b/>
                <w:bCs/>
                <w:sz w:val="16"/>
                <w:szCs w:val="16"/>
              </w:rPr>
            </w:pPr>
            <w:r w:rsidRPr="004E5825">
              <w:rPr>
                <w:rFonts w:cs="Arial"/>
                <w:b/>
                <w:bCs/>
                <w:sz w:val="16"/>
                <w:szCs w:val="16"/>
              </w:rPr>
              <w:t>Cena bez DPH</w:t>
            </w:r>
          </w:p>
        </w:tc>
        <w:tc>
          <w:tcPr>
            <w:tcW w:w="1046" w:type="dxa"/>
            <w:shd w:val="clear" w:color="auto" w:fill="A6A6A6" w:themeFill="background1" w:themeFillShade="A6"/>
            <w:vAlign w:val="center"/>
          </w:tcPr>
          <w:p w14:paraId="7D3DD904" w14:textId="77777777" w:rsidR="002B4A6E" w:rsidRPr="004E5825" w:rsidRDefault="002B4A6E">
            <w:pPr>
              <w:jc w:val="center"/>
              <w:rPr>
                <w:rFonts w:cs="Arial"/>
                <w:b/>
                <w:bCs/>
                <w:sz w:val="16"/>
                <w:szCs w:val="16"/>
              </w:rPr>
            </w:pPr>
            <w:r>
              <w:rPr>
                <w:rFonts w:cs="Arial"/>
                <w:b/>
                <w:bCs/>
                <w:sz w:val="16"/>
                <w:szCs w:val="16"/>
              </w:rPr>
              <w:t>Vybraný uchazeč</w:t>
            </w:r>
          </w:p>
        </w:tc>
        <w:tc>
          <w:tcPr>
            <w:tcW w:w="1117" w:type="dxa"/>
            <w:shd w:val="clear" w:color="auto" w:fill="A6A6A6" w:themeFill="background1" w:themeFillShade="A6"/>
            <w:vAlign w:val="center"/>
          </w:tcPr>
          <w:p w14:paraId="48BB6B0F" w14:textId="77777777" w:rsidR="002B4A6E" w:rsidRPr="004E5825" w:rsidRDefault="002B4A6E">
            <w:pPr>
              <w:jc w:val="center"/>
              <w:rPr>
                <w:rFonts w:cs="Arial"/>
                <w:b/>
                <w:bCs/>
                <w:sz w:val="16"/>
                <w:szCs w:val="16"/>
              </w:rPr>
            </w:pPr>
            <w:r w:rsidRPr="004E5825">
              <w:rPr>
                <w:rFonts w:cs="Arial"/>
                <w:b/>
                <w:bCs/>
                <w:sz w:val="16"/>
                <w:szCs w:val="16"/>
              </w:rPr>
              <w:t>Použitá cena do rozpočtu</w:t>
            </w:r>
          </w:p>
        </w:tc>
        <w:tc>
          <w:tcPr>
            <w:tcW w:w="2154" w:type="dxa"/>
            <w:shd w:val="clear" w:color="auto" w:fill="A6A6A6" w:themeFill="background1" w:themeFillShade="A6"/>
            <w:vAlign w:val="center"/>
          </w:tcPr>
          <w:p w14:paraId="5906FAFC" w14:textId="77777777" w:rsidR="002B4A6E" w:rsidRPr="004E5825" w:rsidRDefault="002B4A6E">
            <w:pPr>
              <w:jc w:val="center"/>
              <w:rPr>
                <w:rFonts w:cs="Arial"/>
                <w:b/>
                <w:bCs/>
                <w:sz w:val="16"/>
                <w:szCs w:val="16"/>
              </w:rPr>
            </w:pPr>
            <w:r w:rsidRPr="004E5825">
              <w:rPr>
                <w:rFonts w:cs="Arial"/>
                <w:b/>
                <w:bCs/>
                <w:sz w:val="16"/>
                <w:szCs w:val="16"/>
              </w:rPr>
              <w:t>Princip stanovení ceny</w:t>
            </w:r>
            <w:r>
              <w:rPr>
                <w:rFonts w:cs="Arial"/>
                <w:b/>
                <w:bCs/>
                <w:sz w:val="16"/>
                <w:szCs w:val="16"/>
              </w:rPr>
              <w:t xml:space="preserve"> (nejnižší nabídková cena/ekonomická výhodnost)</w:t>
            </w:r>
          </w:p>
        </w:tc>
        <w:tc>
          <w:tcPr>
            <w:tcW w:w="1275" w:type="dxa"/>
            <w:shd w:val="clear" w:color="auto" w:fill="A6A6A6" w:themeFill="background1" w:themeFillShade="A6"/>
            <w:vAlign w:val="center"/>
          </w:tcPr>
          <w:p w14:paraId="7BD77BE5" w14:textId="77777777" w:rsidR="002B4A6E" w:rsidRPr="004E5825" w:rsidRDefault="002B4A6E">
            <w:pPr>
              <w:jc w:val="center"/>
              <w:rPr>
                <w:rFonts w:cs="Arial"/>
                <w:b/>
                <w:bCs/>
                <w:sz w:val="16"/>
                <w:szCs w:val="16"/>
              </w:rPr>
            </w:pPr>
            <w:r>
              <w:rPr>
                <w:rFonts w:cs="Arial"/>
                <w:b/>
                <w:bCs/>
                <w:sz w:val="16"/>
                <w:szCs w:val="16"/>
              </w:rPr>
              <w:t xml:space="preserve">Číslo </w:t>
            </w:r>
            <w:r w:rsidRPr="004E5825">
              <w:rPr>
                <w:rFonts w:cs="Arial"/>
                <w:b/>
                <w:bCs/>
                <w:sz w:val="16"/>
                <w:szCs w:val="16"/>
              </w:rPr>
              <w:t>V</w:t>
            </w:r>
            <w:r>
              <w:rPr>
                <w:rFonts w:cs="Arial"/>
                <w:b/>
                <w:bCs/>
                <w:sz w:val="16"/>
                <w:szCs w:val="16"/>
              </w:rPr>
              <w:t xml:space="preserve">Z / </w:t>
            </w:r>
            <w:proofErr w:type="spellStart"/>
            <w:r>
              <w:rPr>
                <w:rFonts w:cs="Arial"/>
                <w:b/>
                <w:bCs/>
                <w:sz w:val="16"/>
                <w:szCs w:val="16"/>
              </w:rPr>
              <w:t>hash</w:t>
            </w:r>
            <w:proofErr w:type="spellEnd"/>
            <w:r>
              <w:rPr>
                <w:rFonts w:cs="Arial"/>
                <w:b/>
                <w:bCs/>
                <w:sz w:val="16"/>
                <w:szCs w:val="16"/>
              </w:rPr>
              <w:t xml:space="preserve"> VZ</w:t>
            </w:r>
            <w:r w:rsidRPr="004E5825">
              <w:rPr>
                <w:rFonts w:cs="Arial"/>
                <w:b/>
                <w:bCs/>
                <w:sz w:val="16"/>
                <w:szCs w:val="16"/>
              </w:rPr>
              <w:t xml:space="preserve"> č.</w:t>
            </w:r>
            <w:r>
              <w:rPr>
                <w:rFonts w:cs="Arial"/>
                <w:b/>
                <w:bCs/>
                <w:sz w:val="16"/>
                <w:szCs w:val="16"/>
              </w:rPr>
              <w:t xml:space="preserve"> </w:t>
            </w:r>
            <w:r w:rsidRPr="004E5825">
              <w:rPr>
                <w:rFonts w:cs="Arial"/>
                <w:b/>
                <w:bCs/>
                <w:sz w:val="16"/>
                <w:szCs w:val="16"/>
                <w:vertAlign w:val="superscript"/>
              </w:rPr>
              <w:t>3)</w:t>
            </w:r>
          </w:p>
        </w:tc>
      </w:tr>
      <w:tr w:rsidR="002B4A6E" w14:paraId="1E659056" w14:textId="77777777">
        <w:trPr>
          <w:jc w:val="center"/>
        </w:trPr>
        <w:tc>
          <w:tcPr>
            <w:tcW w:w="1126" w:type="dxa"/>
          </w:tcPr>
          <w:p w14:paraId="19032C6C" w14:textId="77777777" w:rsidR="002B4A6E" w:rsidRPr="004E5825" w:rsidRDefault="002B4A6E">
            <w:pPr>
              <w:jc w:val="center"/>
              <w:rPr>
                <w:rFonts w:cs="Arial"/>
                <w:sz w:val="16"/>
                <w:szCs w:val="16"/>
              </w:rPr>
            </w:pPr>
            <w:r w:rsidRPr="004E5825">
              <w:rPr>
                <w:rFonts w:cs="Arial"/>
                <w:sz w:val="16"/>
                <w:szCs w:val="16"/>
              </w:rPr>
              <w:t>1</w:t>
            </w:r>
          </w:p>
        </w:tc>
        <w:tc>
          <w:tcPr>
            <w:tcW w:w="1105" w:type="dxa"/>
          </w:tcPr>
          <w:p w14:paraId="29CBF245" w14:textId="77777777" w:rsidR="002B4A6E" w:rsidRDefault="002B4A6E">
            <w:pPr>
              <w:rPr>
                <w:rFonts w:cs="Arial"/>
              </w:rPr>
            </w:pPr>
          </w:p>
        </w:tc>
        <w:tc>
          <w:tcPr>
            <w:tcW w:w="1244" w:type="dxa"/>
          </w:tcPr>
          <w:p w14:paraId="1019FC0A" w14:textId="77777777" w:rsidR="002B4A6E" w:rsidRDefault="002B4A6E">
            <w:pPr>
              <w:rPr>
                <w:rFonts w:cs="Arial"/>
              </w:rPr>
            </w:pPr>
          </w:p>
        </w:tc>
        <w:tc>
          <w:tcPr>
            <w:tcW w:w="1046" w:type="dxa"/>
          </w:tcPr>
          <w:p w14:paraId="4FE6BD3C" w14:textId="77777777" w:rsidR="002B4A6E" w:rsidRDefault="002B4A6E">
            <w:pPr>
              <w:rPr>
                <w:rFonts w:cs="Arial"/>
              </w:rPr>
            </w:pPr>
          </w:p>
        </w:tc>
        <w:tc>
          <w:tcPr>
            <w:tcW w:w="1117" w:type="dxa"/>
            <w:vMerge w:val="restart"/>
            <w:shd w:val="clear" w:color="auto" w:fill="D9D9D9" w:themeFill="background1" w:themeFillShade="D9"/>
          </w:tcPr>
          <w:p w14:paraId="61F68A13" w14:textId="77777777" w:rsidR="002B4A6E" w:rsidRDefault="002B4A6E">
            <w:pPr>
              <w:rPr>
                <w:rFonts w:cs="Arial"/>
              </w:rPr>
            </w:pPr>
          </w:p>
        </w:tc>
        <w:tc>
          <w:tcPr>
            <w:tcW w:w="2154" w:type="dxa"/>
            <w:vMerge w:val="restart"/>
            <w:shd w:val="clear" w:color="auto" w:fill="D9D9D9" w:themeFill="background1" w:themeFillShade="D9"/>
          </w:tcPr>
          <w:p w14:paraId="4A1BEE97" w14:textId="77777777" w:rsidR="002B4A6E" w:rsidRDefault="002B4A6E">
            <w:pPr>
              <w:rPr>
                <w:rFonts w:cs="Arial"/>
              </w:rPr>
            </w:pPr>
          </w:p>
        </w:tc>
        <w:tc>
          <w:tcPr>
            <w:tcW w:w="1275" w:type="dxa"/>
            <w:vMerge w:val="restart"/>
            <w:shd w:val="clear" w:color="auto" w:fill="D9D9D9" w:themeFill="background1" w:themeFillShade="D9"/>
          </w:tcPr>
          <w:p w14:paraId="2C9D0214" w14:textId="77777777" w:rsidR="002B4A6E" w:rsidRDefault="002B4A6E">
            <w:pPr>
              <w:rPr>
                <w:rFonts w:cs="Arial"/>
              </w:rPr>
            </w:pPr>
          </w:p>
        </w:tc>
      </w:tr>
      <w:tr w:rsidR="002B4A6E" w14:paraId="2400D9E3" w14:textId="77777777">
        <w:trPr>
          <w:jc w:val="center"/>
        </w:trPr>
        <w:tc>
          <w:tcPr>
            <w:tcW w:w="1126" w:type="dxa"/>
          </w:tcPr>
          <w:p w14:paraId="395EE944" w14:textId="77777777" w:rsidR="002B4A6E" w:rsidRPr="004E5825" w:rsidRDefault="002B4A6E">
            <w:pPr>
              <w:jc w:val="center"/>
              <w:rPr>
                <w:rFonts w:cs="Arial"/>
                <w:sz w:val="16"/>
                <w:szCs w:val="16"/>
              </w:rPr>
            </w:pPr>
            <w:r w:rsidRPr="004E5825">
              <w:rPr>
                <w:rFonts w:cs="Arial"/>
                <w:sz w:val="16"/>
                <w:szCs w:val="16"/>
              </w:rPr>
              <w:t>2</w:t>
            </w:r>
          </w:p>
        </w:tc>
        <w:tc>
          <w:tcPr>
            <w:tcW w:w="1105" w:type="dxa"/>
          </w:tcPr>
          <w:p w14:paraId="0927AE1F" w14:textId="77777777" w:rsidR="002B4A6E" w:rsidRDefault="002B4A6E">
            <w:pPr>
              <w:rPr>
                <w:rFonts w:cs="Arial"/>
              </w:rPr>
            </w:pPr>
          </w:p>
        </w:tc>
        <w:tc>
          <w:tcPr>
            <w:tcW w:w="1244" w:type="dxa"/>
          </w:tcPr>
          <w:p w14:paraId="524F9BA0" w14:textId="77777777" w:rsidR="002B4A6E" w:rsidRDefault="002B4A6E">
            <w:pPr>
              <w:rPr>
                <w:rFonts w:cs="Arial"/>
              </w:rPr>
            </w:pPr>
          </w:p>
        </w:tc>
        <w:tc>
          <w:tcPr>
            <w:tcW w:w="1046" w:type="dxa"/>
          </w:tcPr>
          <w:p w14:paraId="53122416" w14:textId="77777777" w:rsidR="002B4A6E" w:rsidRDefault="002B4A6E">
            <w:pPr>
              <w:rPr>
                <w:rFonts w:cs="Arial"/>
              </w:rPr>
            </w:pPr>
          </w:p>
        </w:tc>
        <w:tc>
          <w:tcPr>
            <w:tcW w:w="1117" w:type="dxa"/>
            <w:vMerge/>
            <w:shd w:val="clear" w:color="auto" w:fill="D9D9D9" w:themeFill="background1" w:themeFillShade="D9"/>
          </w:tcPr>
          <w:p w14:paraId="79FF4D76" w14:textId="77777777" w:rsidR="002B4A6E" w:rsidRDefault="002B4A6E">
            <w:pPr>
              <w:rPr>
                <w:rFonts w:cs="Arial"/>
              </w:rPr>
            </w:pPr>
          </w:p>
        </w:tc>
        <w:tc>
          <w:tcPr>
            <w:tcW w:w="2154" w:type="dxa"/>
            <w:vMerge/>
            <w:shd w:val="clear" w:color="auto" w:fill="D9D9D9" w:themeFill="background1" w:themeFillShade="D9"/>
          </w:tcPr>
          <w:p w14:paraId="524B902B" w14:textId="77777777" w:rsidR="002B4A6E" w:rsidRDefault="002B4A6E">
            <w:pPr>
              <w:rPr>
                <w:rFonts w:cs="Arial"/>
              </w:rPr>
            </w:pPr>
          </w:p>
        </w:tc>
        <w:tc>
          <w:tcPr>
            <w:tcW w:w="1275" w:type="dxa"/>
            <w:vMerge/>
            <w:shd w:val="clear" w:color="auto" w:fill="D9D9D9" w:themeFill="background1" w:themeFillShade="D9"/>
          </w:tcPr>
          <w:p w14:paraId="37E69577" w14:textId="77777777" w:rsidR="002B4A6E" w:rsidRDefault="002B4A6E">
            <w:pPr>
              <w:rPr>
                <w:rFonts w:cs="Arial"/>
              </w:rPr>
            </w:pPr>
          </w:p>
        </w:tc>
      </w:tr>
      <w:tr w:rsidR="002B4A6E" w14:paraId="2C2ED127" w14:textId="77777777">
        <w:trPr>
          <w:jc w:val="center"/>
        </w:trPr>
        <w:tc>
          <w:tcPr>
            <w:tcW w:w="1126" w:type="dxa"/>
          </w:tcPr>
          <w:p w14:paraId="4FB3A345" w14:textId="77777777" w:rsidR="002B4A6E" w:rsidRPr="004E5825" w:rsidRDefault="002B4A6E">
            <w:pPr>
              <w:jc w:val="center"/>
              <w:rPr>
                <w:rFonts w:cs="Arial"/>
                <w:sz w:val="16"/>
                <w:szCs w:val="16"/>
              </w:rPr>
            </w:pPr>
            <w:r w:rsidRPr="004E5825">
              <w:rPr>
                <w:rFonts w:cs="Arial"/>
                <w:sz w:val="16"/>
                <w:szCs w:val="16"/>
              </w:rPr>
              <w:t>3</w:t>
            </w:r>
          </w:p>
        </w:tc>
        <w:tc>
          <w:tcPr>
            <w:tcW w:w="1105" w:type="dxa"/>
          </w:tcPr>
          <w:p w14:paraId="398B64AF" w14:textId="77777777" w:rsidR="002B4A6E" w:rsidRDefault="002B4A6E">
            <w:pPr>
              <w:rPr>
                <w:rFonts w:cs="Arial"/>
              </w:rPr>
            </w:pPr>
          </w:p>
        </w:tc>
        <w:tc>
          <w:tcPr>
            <w:tcW w:w="1244" w:type="dxa"/>
          </w:tcPr>
          <w:p w14:paraId="33A26684" w14:textId="77777777" w:rsidR="002B4A6E" w:rsidRDefault="002B4A6E">
            <w:pPr>
              <w:rPr>
                <w:rFonts w:cs="Arial"/>
              </w:rPr>
            </w:pPr>
          </w:p>
        </w:tc>
        <w:tc>
          <w:tcPr>
            <w:tcW w:w="1046" w:type="dxa"/>
          </w:tcPr>
          <w:p w14:paraId="7843A0BA" w14:textId="77777777" w:rsidR="002B4A6E" w:rsidRDefault="002B4A6E">
            <w:pPr>
              <w:rPr>
                <w:rFonts w:cs="Arial"/>
              </w:rPr>
            </w:pPr>
          </w:p>
        </w:tc>
        <w:tc>
          <w:tcPr>
            <w:tcW w:w="1117" w:type="dxa"/>
            <w:vMerge/>
            <w:shd w:val="clear" w:color="auto" w:fill="D9D9D9" w:themeFill="background1" w:themeFillShade="D9"/>
          </w:tcPr>
          <w:p w14:paraId="557A0A69" w14:textId="77777777" w:rsidR="002B4A6E" w:rsidRDefault="002B4A6E">
            <w:pPr>
              <w:rPr>
                <w:rFonts w:cs="Arial"/>
              </w:rPr>
            </w:pPr>
          </w:p>
        </w:tc>
        <w:tc>
          <w:tcPr>
            <w:tcW w:w="2154" w:type="dxa"/>
            <w:vMerge/>
            <w:shd w:val="clear" w:color="auto" w:fill="D9D9D9" w:themeFill="background1" w:themeFillShade="D9"/>
          </w:tcPr>
          <w:p w14:paraId="45EE4E50" w14:textId="77777777" w:rsidR="002B4A6E" w:rsidRDefault="002B4A6E">
            <w:pPr>
              <w:rPr>
                <w:rFonts w:cs="Arial"/>
              </w:rPr>
            </w:pPr>
          </w:p>
        </w:tc>
        <w:tc>
          <w:tcPr>
            <w:tcW w:w="1275" w:type="dxa"/>
            <w:vMerge/>
            <w:shd w:val="clear" w:color="auto" w:fill="D9D9D9" w:themeFill="background1" w:themeFillShade="D9"/>
          </w:tcPr>
          <w:p w14:paraId="623F29AE" w14:textId="77777777" w:rsidR="002B4A6E" w:rsidRDefault="002B4A6E">
            <w:pPr>
              <w:rPr>
                <w:rFonts w:cs="Arial"/>
              </w:rPr>
            </w:pPr>
          </w:p>
        </w:tc>
      </w:tr>
    </w:tbl>
    <w:p w14:paraId="1B1A8FF3" w14:textId="77777777" w:rsidR="002B4A6E" w:rsidRPr="00C321D5" w:rsidRDefault="002B4A6E" w:rsidP="002B4A6E">
      <w:pPr>
        <w:rPr>
          <w:rFonts w:cs="Arial"/>
        </w:rPr>
      </w:pPr>
      <w:r w:rsidRPr="00C321D5">
        <w:rPr>
          <w:rFonts w:cs="Arial"/>
        </w:rPr>
        <w:t xml:space="preserve">Komentář ke stanovení ceny do rozpočtu (pokud je relevantní). </w:t>
      </w:r>
    </w:p>
    <w:p w14:paraId="5F045134" w14:textId="35187EFC" w:rsidR="00574DFF" w:rsidRPr="006D444E" w:rsidRDefault="00600E2C" w:rsidP="006A11C3">
      <w:pPr>
        <w:pStyle w:val="Nadpis1"/>
      </w:pPr>
      <w:bookmarkStart w:id="54" w:name="_Toc207797581"/>
      <w:r>
        <w:t>Zajištění udržitelnosti projektu</w:t>
      </w:r>
      <w:bookmarkEnd w:id="54"/>
    </w:p>
    <w:p w14:paraId="024407DD" w14:textId="77777777" w:rsidR="00C47DF3" w:rsidRPr="00C321D5" w:rsidRDefault="00C47DF3" w:rsidP="00C47DF3">
      <w:pPr>
        <w:rPr>
          <w:rFonts w:cs="Arial"/>
        </w:rPr>
      </w:pPr>
      <w:bookmarkStart w:id="55" w:name="_Toc456610975"/>
      <w:bookmarkStart w:id="56" w:name="_Hlk104472782"/>
      <w:r w:rsidRPr="00C321D5">
        <w:rPr>
          <w:rFonts w:cs="Arial"/>
        </w:rPr>
        <w:t>Uveďte popis zajištění udržitelnosti v rozdělení na část:</w:t>
      </w:r>
    </w:p>
    <w:p w14:paraId="06EE4FBA" w14:textId="77777777" w:rsidR="00C47DF3" w:rsidRPr="00C321D5" w:rsidRDefault="00C47DF3" w:rsidP="00C47DF3">
      <w:pPr>
        <w:pStyle w:val="Odstavecseseznamem"/>
        <w:numPr>
          <w:ilvl w:val="0"/>
          <w:numId w:val="4"/>
        </w:numPr>
        <w:spacing w:before="0" w:after="200" w:line="276" w:lineRule="auto"/>
        <w:rPr>
          <w:rFonts w:cs="Arial"/>
        </w:rPr>
      </w:pPr>
      <w:r w:rsidRPr="00C321D5">
        <w:rPr>
          <w:rFonts w:cs="Arial"/>
        </w:rPr>
        <w:t>Provozní</w:t>
      </w:r>
    </w:p>
    <w:p w14:paraId="7F754D03" w14:textId="77777777" w:rsidR="00C47DF3" w:rsidRPr="00C321D5" w:rsidRDefault="00C47DF3" w:rsidP="00C47DF3">
      <w:pPr>
        <w:pStyle w:val="Odstavecseseznamem"/>
        <w:numPr>
          <w:ilvl w:val="1"/>
          <w:numId w:val="1"/>
        </w:numPr>
        <w:spacing w:before="0" w:after="200" w:line="276" w:lineRule="auto"/>
        <w:rPr>
          <w:rFonts w:cs="Arial"/>
        </w:rPr>
      </w:pPr>
      <w:r w:rsidRPr="00C321D5">
        <w:rPr>
          <w:rFonts w:cs="Arial"/>
        </w:rPr>
        <w:t>popis využitelnosti pořizované investice</w:t>
      </w:r>
      <w:r>
        <w:rPr>
          <w:rFonts w:cs="Arial"/>
        </w:rPr>
        <w:t>;</w:t>
      </w:r>
    </w:p>
    <w:p w14:paraId="521876FF" w14:textId="77777777" w:rsidR="00C47DF3" w:rsidRDefault="00C47DF3" w:rsidP="00C47DF3">
      <w:pPr>
        <w:pStyle w:val="Odstavecseseznamem"/>
        <w:numPr>
          <w:ilvl w:val="1"/>
          <w:numId w:val="1"/>
        </w:numPr>
        <w:spacing w:before="0" w:after="200" w:line="276" w:lineRule="auto"/>
        <w:rPr>
          <w:rFonts w:cs="Arial"/>
        </w:rPr>
      </w:pPr>
      <w:r>
        <w:rPr>
          <w:rFonts w:cs="Arial"/>
        </w:rPr>
        <w:t xml:space="preserve">nakládání s majetkem pořízeným z dotace ve </w:t>
      </w:r>
      <w:r w:rsidRPr="00C321D5">
        <w:rPr>
          <w:rFonts w:cs="Arial"/>
        </w:rPr>
        <w:t>vlastnictví příjemce</w:t>
      </w:r>
      <w:r>
        <w:rPr>
          <w:rFonts w:cs="Arial"/>
        </w:rPr>
        <w:t xml:space="preserve"> </w:t>
      </w:r>
      <w:r w:rsidRPr="00C321D5">
        <w:rPr>
          <w:rFonts w:cs="Arial"/>
        </w:rPr>
        <w:t>třetím</w:t>
      </w:r>
      <w:r>
        <w:rPr>
          <w:rFonts w:cs="Arial"/>
        </w:rPr>
        <w:t>i</w:t>
      </w:r>
      <w:r w:rsidRPr="00C321D5">
        <w:rPr>
          <w:rFonts w:cs="Arial"/>
        </w:rPr>
        <w:t xml:space="preserve"> osob</w:t>
      </w:r>
      <w:r>
        <w:rPr>
          <w:rFonts w:cs="Arial"/>
        </w:rPr>
        <w:t xml:space="preserve">ami </w:t>
      </w:r>
      <w:r w:rsidRPr="00C321D5">
        <w:rPr>
          <w:rFonts w:cs="Arial"/>
        </w:rPr>
        <w:t>a partner</w:t>
      </w:r>
      <w:r>
        <w:rPr>
          <w:rFonts w:cs="Arial"/>
        </w:rPr>
        <w:t>y</w:t>
      </w:r>
      <w:r w:rsidRPr="00C321D5">
        <w:rPr>
          <w:rFonts w:cs="Arial"/>
        </w:rPr>
        <w:t>, předpokládané termíny změn</w:t>
      </w:r>
      <w:r>
        <w:rPr>
          <w:rFonts w:cs="Arial"/>
        </w:rPr>
        <w:t>;</w:t>
      </w:r>
      <w:r w:rsidRPr="00C321D5">
        <w:rPr>
          <w:rFonts w:cs="Arial"/>
        </w:rPr>
        <w:t xml:space="preserve"> </w:t>
      </w:r>
    </w:p>
    <w:p w14:paraId="0F99FC91" w14:textId="77777777" w:rsidR="00C47DF3" w:rsidRPr="00C321D5" w:rsidRDefault="00C47DF3" w:rsidP="00C47DF3">
      <w:pPr>
        <w:pStyle w:val="Odstavecseseznamem"/>
        <w:numPr>
          <w:ilvl w:val="1"/>
          <w:numId w:val="4"/>
        </w:numPr>
        <w:spacing w:before="0" w:after="200" w:line="276" w:lineRule="auto"/>
        <w:rPr>
          <w:rFonts w:cs="Arial"/>
        </w:rPr>
      </w:pPr>
      <w:r w:rsidRPr="00C321D5">
        <w:rPr>
          <w:rFonts w:cs="Arial"/>
        </w:rPr>
        <w:t>nároky na údržbu a nákladnost oprav</w:t>
      </w:r>
      <w:r>
        <w:rPr>
          <w:rFonts w:cs="Arial"/>
        </w:rPr>
        <w:t>, plán údržby/oprav.</w:t>
      </w:r>
    </w:p>
    <w:p w14:paraId="217AF7AE" w14:textId="77777777" w:rsidR="00C47DF3" w:rsidRPr="00C321D5" w:rsidRDefault="00C47DF3" w:rsidP="00C47DF3">
      <w:pPr>
        <w:pStyle w:val="Odstavecseseznamem"/>
        <w:numPr>
          <w:ilvl w:val="0"/>
          <w:numId w:val="4"/>
        </w:numPr>
        <w:spacing w:before="0" w:after="200" w:line="276" w:lineRule="auto"/>
        <w:rPr>
          <w:rFonts w:cs="Arial"/>
        </w:rPr>
      </w:pPr>
      <w:r w:rsidRPr="00C321D5">
        <w:rPr>
          <w:rFonts w:cs="Arial"/>
        </w:rPr>
        <w:t>Finanční</w:t>
      </w:r>
    </w:p>
    <w:p w14:paraId="057CA01D" w14:textId="77777777" w:rsidR="00C47DF3" w:rsidRPr="002315E8" w:rsidRDefault="00C47DF3" w:rsidP="00C47DF3">
      <w:pPr>
        <w:pStyle w:val="Odstavecseseznamem"/>
        <w:numPr>
          <w:ilvl w:val="1"/>
          <w:numId w:val="1"/>
        </w:numPr>
        <w:spacing w:before="0" w:after="200" w:line="276" w:lineRule="auto"/>
        <w:rPr>
          <w:rFonts w:cs="Arial"/>
        </w:rPr>
      </w:pPr>
      <w:r w:rsidRPr="002315E8">
        <w:rPr>
          <w:rFonts w:cs="Arial"/>
        </w:rPr>
        <w:t>popis zajištění financování provozu projektu a jeho udržitelnosti</w:t>
      </w:r>
      <w:r>
        <w:rPr>
          <w:rFonts w:cs="Arial"/>
        </w:rPr>
        <w:t xml:space="preserve"> včetně nutné obnovy majetku;</w:t>
      </w:r>
      <w:r w:rsidRPr="002315E8">
        <w:rPr>
          <w:rFonts w:cs="Arial"/>
        </w:rPr>
        <w:t xml:space="preserve"> </w:t>
      </w:r>
    </w:p>
    <w:p w14:paraId="19171A1B" w14:textId="77777777" w:rsidR="00C47DF3" w:rsidRPr="00C321D5" w:rsidRDefault="00C47DF3" w:rsidP="00C47DF3">
      <w:pPr>
        <w:pStyle w:val="Odstavecseseznamem"/>
        <w:numPr>
          <w:ilvl w:val="1"/>
          <w:numId w:val="1"/>
        </w:numPr>
        <w:spacing w:before="0" w:after="200" w:line="276" w:lineRule="auto"/>
        <w:rPr>
          <w:rFonts w:cs="Arial"/>
        </w:rPr>
      </w:pPr>
      <w:r w:rsidRPr="008C6ADB">
        <w:rPr>
          <w:rFonts w:cs="Arial"/>
        </w:rPr>
        <w:lastRenderedPageBreak/>
        <w:t xml:space="preserve">pokud se jedná o projekt s celkovými způsobilými výdaji </w:t>
      </w:r>
      <w:r>
        <w:rPr>
          <w:rFonts w:cs="Arial"/>
        </w:rPr>
        <w:t>nad 5</w:t>
      </w:r>
      <w:r w:rsidRPr="008C6ADB">
        <w:rPr>
          <w:rFonts w:cs="Arial"/>
        </w:rPr>
        <w:t xml:space="preserve"> mil.</w:t>
      </w:r>
      <w:r>
        <w:rPr>
          <w:rFonts w:cs="Arial"/>
        </w:rPr>
        <w:t xml:space="preserve"> €</w:t>
      </w:r>
      <w:r w:rsidRPr="008C6ADB">
        <w:rPr>
          <w:rFonts w:cs="Arial"/>
        </w:rPr>
        <w:t>,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r>
        <w:rPr>
          <w:rFonts w:cs="Arial"/>
        </w:rPr>
        <w:t>.</w:t>
      </w:r>
    </w:p>
    <w:p w14:paraId="26513FAC" w14:textId="77777777" w:rsidR="00C47DF3" w:rsidRPr="00C321D5" w:rsidRDefault="00C47DF3" w:rsidP="00C47DF3">
      <w:pPr>
        <w:pStyle w:val="Odstavecseseznamem"/>
        <w:numPr>
          <w:ilvl w:val="0"/>
          <w:numId w:val="4"/>
        </w:numPr>
        <w:spacing w:before="0" w:after="200" w:line="276" w:lineRule="auto"/>
        <w:rPr>
          <w:rFonts w:cs="Arial"/>
        </w:rPr>
      </w:pPr>
      <w:r w:rsidRPr="00C321D5">
        <w:rPr>
          <w:rFonts w:cs="Arial"/>
        </w:rPr>
        <w:t>Administrativní</w:t>
      </w:r>
    </w:p>
    <w:p w14:paraId="1604765D" w14:textId="77777777" w:rsidR="00C47DF3" w:rsidRPr="003172E4" w:rsidRDefault="00C47DF3" w:rsidP="00C47DF3">
      <w:pPr>
        <w:pStyle w:val="Odstavecseseznamem"/>
        <w:numPr>
          <w:ilvl w:val="1"/>
          <w:numId w:val="1"/>
        </w:numPr>
        <w:spacing w:before="0" w:after="200" w:line="276" w:lineRule="auto"/>
        <w:rPr>
          <w:rFonts w:cs="Arial"/>
        </w:rPr>
      </w:pPr>
      <w:r w:rsidRPr="00F51D8D">
        <w:rPr>
          <w:rFonts w:cs="Arial"/>
        </w:rPr>
        <w:t xml:space="preserve">zajištění administrativní kapacity – počet a kvalifikace lidí, kteří budou řídit projekt v době udržitelnosti. </w:t>
      </w:r>
      <w:bookmarkEnd w:id="55"/>
    </w:p>
    <w:p w14:paraId="456F5BE1" w14:textId="34F85CF0" w:rsidR="002D49EE" w:rsidRDefault="00600E2C" w:rsidP="006A11C3">
      <w:pPr>
        <w:pStyle w:val="Nadpis1"/>
      </w:pPr>
      <w:bookmarkStart w:id="57" w:name="_Toc207797582"/>
      <w:r>
        <w:t>Veřejná podpora</w:t>
      </w:r>
      <w:bookmarkEnd w:id="57"/>
    </w:p>
    <w:p w14:paraId="0642F4D8" w14:textId="253E6BC3" w:rsidR="00075F6A" w:rsidRPr="00397F97" w:rsidRDefault="00075F6A" w:rsidP="00075F6A">
      <w:pPr>
        <w:rPr>
          <w:rFonts w:cs="Arial"/>
        </w:rPr>
      </w:pPr>
      <w:bookmarkStart w:id="58" w:name="_Hlk104287224"/>
      <w:r w:rsidRPr="00397F97">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8C1799" w:rsidRPr="008A5DD1">
        <w:rPr>
          <w:rFonts w:cs="Arial"/>
        </w:rPr>
        <w:t>. Výzva umožňuje poskytnutí podpory pouze projektům, jejichž financování nezakládá veřejnou podporu podle čl. 107 odst. 1 Smlouvy o fungování Evropské unie.</w:t>
      </w:r>
      <w:r w:rsidR="008C1799" w:rsidRPr="00397F97">
        <w:rPr>
          <w:rFonts w:cs="Arial"/>
        </w:rPr>
        <w:t xml:space="preserve"> Z tohoto důvodu je potřeba </w:t>
      </w:r>
      <w:r w:rsidRPr="00397F97">
        <w:rPr>
          <w:rFonts w:cs="Arial"/>
        </w:rPr>
        <w:t>vylouč</w:t>
      </w:r>
      <w:r w:rsidR="008C1799" w:rsidRPr="00397F97">
        <w:rPr>
          <w:rFonts w:cs="Arial"/>
        </w:rPr>
        <w:t xml:space="preserve">it </w:t>
      </w:r>
      <w:r w:rsidRPr="00397F97">
        <w:rPr>
          <w:rFonts w:cs="Arial"/>
        </w:rPr>
        <w:t>přítomnost veřejné podpory</w:t>
      </w:r>
      <w:r w:rsidR="008C1799" w:rsidRPr="00397F97">
        <w:rPr>
          <w:rFonts w:cs="Arial"/>
        </w:rPr>
        <w:t xml:space="preserve"> v projektu, a to </w:t>
      </w:r>
      <w:r w:rsidRPr="00397F97">
        <w:rPr>
          <w:rFonts w:cs="Arial"/>
        </w:rPr>
        <w:t>vyloučením minimálně jednoho z níže uvedených znaků:</w:t>
      </w:r>
    </w:p>
    <w:p w14:paraId="51B7BA5D" w14:textId="77777777" w:rsidR="00075F6A" w:rsidRPr="00397F97" w:rsidRDefault="00075F6A" w:rsidP="00075F6A">
      <w:pPr>
        <w:pStyle w:val="Odstavecseseznamem"/>
        <w:numPr>
          <w:ilvl w:val="0"/>
          <w:numId w:val="9"/>
        </w:numPr>
        <w:rPr>
          <w:rFonts w:cs="Arial"/>
        </w:rPr>
      </w:pPr>
      <w:r w:rsidRPr="00397F97">
        <w:rPr>
          <w:rFonts w:cs="Arial"/>
        </w:rPr>
        <w:t xml:space="preserve">zatížení veřejných rozpočtů (zdrojů); </w:t>
      </w:r>
    </w:p>
    <w:p w14:paraId="10756EF5" w14:textId="77777777" w:rsidR="00075F6A" w:rsidRPr="00397F97" w:rsidRDefault="00075F6A" w:rsidP="00075F6A">
      <w:pPr>
        <w:pStyle w:val="Odstavecseseznamem"/>
        <w:numPr>
          <w:ilvl w:val="0"/>
          <w:numId w:val="9"/>
        </w:numPr>
        <w:rPr>
          <w:rFonts w:cs="Arial"/>
        </w:rPr>
      </w:pPr>
      <w:r w:rsidRPr="00397F97">
        <w:rPr>
          <w:rFonts w:cs="Arial"/>
        </w:rPr>
        <w:t>zvýhodnění určitého podniku či odvětví;</w:t>
      </w:r>
    </w:p>
    <w:p w14:paraId="042E796F" w14:textId="77777777" w:rsidR="00075F6A" w:rsidRPr="00397F97" w:rsidRDefault="00075F6A" w:rsidP="00075F6A">
      <w:pPr>
        <w:pStyle w:val="Odstavecseseznamem"/>
        <w:numPr>
          <w:ilvl w:val="0"/>
          <w:numId w:val="9"/>
        </w:numPr>
        <w:rPr>
          <w:rFonts w:cs="Arial"/>
        </w:rPr>
      </w:pPr>
      <w:r w:rsidRPr="00397F97">
        <w:rPr>
          <w:rFonts w:cs="Arial"/>
        </w:rPr>
        <w:t>možné narušení soutěže na vnitřním trhu EU;</w:t>
      </w:r>
    </w:p>
    <w:p w14:paraId="05F5554B" w14:textId="516D3BBD" w:rsidR="00075F6A" w:rsidRPr="00397F97" w:rsidRDefault="00075F6A" w:rsidP="00075F6A">
      <w:pPr>
        <w:pStyle w:val="Odstavecseseznamem"/>
        <w:numPr>
          <w:ilvl w:val="0"/>
          <w:numId w:val="9"/>
        </w:numPr>
        <w:rPr>
          <w:rFonts w:cs="Arial"/>
        </w:rPr>
      </w:pPr>
      <w:r w:rsidRPr="00397F97">
        <w:rPr>
          <w:rFonts w:cs="Arial"/>
        </w:rPr>
        <w:t>možné ovlivnění obchodu mezi státy EU.</w:t>
      </w:r>
    </w:p>
    <w:p w14:paraId="16750423" w14:textId="1B76486A" w:rsidR="00541948" w:rsidRDefault="006E5115" w:rsidP="00E43780">
      <w:pPr>
        <w:rPr>
          <w:rFonts w:cs="Arial"/>
        </w:rPr>
      </w:pPr>
      <w:r>
        <w:rPr>
          <w:rFonts w:cs="Arial"/>
        </w:rPr>
        <w:t>Žadatel o podp</w:t>
      </w:r>
      <w:r w:rsidR="005811A7">
        <w:rPr>
          <w:rFonts w:cs="Arial"/>
        </w:rPr>
        <w:t xml:space="preserve">oru </w:t>
      </w:r>
      <w:r w:rsidR="00616813">
        <w:rPr>
          <w:rFonts w:cs="Arial"/>
        </w:rPr>
        <w:t xml:space="preserve">uvede </w:t>
      </w:r>
      <w:r w:rsidR="00541948">
        <w:rPr>
          <w:rFonts w:cs="Arial"/>
        </w:rPr>
        <w:t xml:space="preserve">v této kapitole Studie proveditelnosti </w:t>
      </w:r>
      <w:r w:rsidR="00616813">
        <w:rPr>
          <w:rFonts w:cs="Arial"/>
        </w:rPr>
        <w:t>s</w:t>
      </w:r>
      <w:r w:rsidR="008102B3" w:rsidRPr="008102B3">
        <w:rPr>
          <w:rFonts w:cs="Arial"/>
        </w:rPr>
        <w:t>kutečnosti rozhodné pro vyhodnocení, zda projekt může být podpořen mimo režim veřejné podpory</w:t>
      </w:r>
      <w:r w:rsidR="00931F69">
        <w:rPr>
          <w:rFonts w:cs="Arial"/>
        </w:rPr>
        <w:t>. Uvede zde a zd</w:t>
      </w:r>
      <w:r w:rsidR="00541948" w:rsidRPr="00541948">
        <w:rPr>
          <w:rFonts w:cs="Arial"/>
        </w:rPr>
        <w:t>ůvodní výsledky posouzení jednotlivých definičních znaků veřejné podpory, na základě kterých bude moci být jednoznačně konstatováno, že poskytnutá podpora nepředstavuje veřejnou podporu ve smyslu článku 107 odst. 1 Smlouvy o fungování Evropské unie.</w:t>
      </w:r>
    </w:p>
    <w:p w14:paraId="427D4672" w14:textId="05C94BFE" w:rsidR="008102B3" w:rsidRDefault="001F4893" w:rsidP="00E43780">
      <w:pPr>
        <w:rPr>
          <w:rFonts w:cs="Arial"/>
        </w:rPr>
      </w:pPr>
      <w:r>
        <w:rPr>
          <w:rFonts w:cs="Arial"/>
        </w:rPr>
        <w:t>Jako osnov</w:t>
      </w:r>
      <w:r w:rsidR="001E4A92">
        <w:rPr>
          <w:rFonts w:cs="Arial"/>
        </w:rPr>
        <w:t xml:space="preserve">u pro popis těchto informací </w:t>
      </w:r>
      <w:r w:rsidR="00CE05A3">
        <w:rPr>
          <w:rFonts w:cs="Arial"/>
        </w:rPr>
        <w:t xml:space="preserve">může žadatel využít </w:t>
      </w:r>
      <w:r w:rsidR="008102B3" w:rsidRPr="008102B3">
        <w:rPr>
          <w:rFonts w:cs="Arial"/>
        </w:rPr>
        <w:t xml:space="preserve">Kontrolní list </w:t>
      </w:r>
      <w:r w:rsidR="004C09C8">
        <w:rPr>
          <w:rFonts w:cs="Arial"/>
        </w:rPr>
        <w:t xml:space="preserve">formálních náležitostí </w:t>
      </w:r>
      <w:r w:rsidR="00FB62CC">
        <w:rPr>
          <w:rFonts w:cs="Arial"/>
        </w:rPr>
        <w:t xml:space="preserve">a přijatelnosti, </w:t>
      </w:r>
      <w:r w:rsidR="008102B3" w:rsidRPr="008102B3">
        <w:rPr>
          <w:rFonts w:cs="Arial"/>
        </w:rPr>
        <w:t xml:space="preserve">část </w:t>
      </w:r>
      <w:r w:rsidR="00723EF3">
        <w:rPr>
          <w:rFonts w:cs="Arial"/>
        </w:rPr>
        <w:t xml:space="preserve">pro </w:t>
      </w:r>
      <w:r w:rsidR="008102B3" w:rsidRPr="008102B3">
        <w:rPr>
          <w:rFonts w:cs="Arial"/>
        </w:rPr>
        <w:t>obecné kritéri</w:t>
      </w:r>
      <w:r w:rsidR="00723EF3">
        <w:rPr>
          <w:rFonts w:cs="Arial"/>
        </w:rPr>
        <w:t>um</w:t>
      </w:r>
      <w:r w:rsidR="008102B3" w:rsidRPr="008102B3">
        <w:rPr>
          <w:rFonts w:cs="Arial"/>
        </w:rPr>
        <w:t xml:space="preserve"> přijatelnosti "Projekt je v souladu s pravidly veřejné podpory" (</w:t>
      </w:r>
      <w:hyperlink r:id="rId18" w:history="1">
        <w:r w:rsidR="002A6B58" w:rsidRPr="00BB7FA7">
          <w:rPr>
            <w:rStyle w:val="Hypertextovodkaz"/>
            <w:rFonts w:cs="Arial"/>
          </w:rPr>
          <w:t>https://www.crr.gov.cz/irop/projekt-a-kontrola/kontrolni-listy/</w:t>
        </w:r>
      </w:hyperlink>
      <w:r w:rsidR="008102B3" w:rsidRPr="008102B3">
        <w:rPr>
          <w:rFonts w:cs="Arial"/>
        </w:rPr>
        <w:t>)</w:t>
      </w:r>
      <w:r w:rsidR="002A6B58">
        <w:rPr>
          <w:rFonts w:cs="Arial"/>
        </w:rPr>
        <w:t xml:space="preserve">, podle kterého bude předložená žádost o podporu </w:t>
      </w:r>
      <w:r w:rsidR="0051430F">
        <w:rPr>
          <w:rFonts w:cs="Arial"/>
        </w:rPr>
        <w:t>ve vazbě na podmínky veřejné podpory hodnocena</w:t>
      </w:r>
      <w:r w:rsidR="008102B3" w:rsidRPr="008102B3">
        <w:rPr>
          <w:rFonts w:cs="Arial"/>
        </w:rPr>
        <w:t>.</w:t>
      </w:r>
    </w:p>
    <w:p w14:paraId="2EFE649E" w14:textId="406B1B3E" w:rsidR="00E43780" w:rsidRPr="00397F97" w:rsidRDefault="000F4FB5" w:rsidP="00E43780">
      <w:pPr>
        <w:rPr>
          <w:rFonts w:cs="Arial"/>
        </w:rPr>
      </w:pPr>
      <w:r w:rsidRPr="00397F97">
        <w:rPr>
          <w:rFonts w:cs="Arial"/>
        </w:rPr>
        <w:t xml:space="preserve">Například pro účely </w:t>
      </w:r>
      <w:r w:rsidRPr="00397F97">
        <w:rPr>
          <w:rFonts w:cs="Arial"/>
          <w:u w:val="single"/>
        </w:rPr>
        <w:t>vyhodnocení druhého definičního znaku</w:t>
      </w:r>
      <w:r w:rsidRPr="00397F97">
        <w:rPr>
          <w:rFonts w:cs="Arial"/>
        </w:rPr>
        <w:t xml:space="preserve"> veřejné podpory </w:t>
      </w:r>
      <w:r w:rsidR="000D4AEC">
        <w:rPr>
          <w:rFonts w:cs="Arial"/>
        </w:rPr>
        <w:t>„</w:t>
      </w:r>
      <w:r w:rsidR="000D4AEC" w:rsidRPr="000D4AEC">
        <w:rPr>
          <w:rFonts w:cs="Arial"/>
        </w:rPr>
        <w:t>zvýhodnění určitého podniku či odvětví</w:t>
      </w:r>
      <w:r w:rsidR="000D4AEC">
        <w:rPr>
          <w:rFonts w:cs="Arial"/>
        </w:rPr>
        <w:t>“</w:t>
      </w:r>
      <w:r w:rsidR="00C42E6A">
        <w:rPr>
          <w:rFonts w:cs="Arial"/>
        </w:rPr>
        <w:t xml:space="preserve">, který lze považovat </w:t>
      </w:r>
      <w:r w:rsidR="00822456">
        <w:rPr>
          <w:rFonts w:cs="Arial"/>
        </w:rPr>
        <w:t>za st</w:t>
      </w:r>
      <w:r w:rsidR="00E16869">
        <w:rPr>
          <w:rFonts w:cs="Arial"/>
        </w:rPr>
        <w:t>ěžejní</w:t>
      </w:r>
      <w:r w:rsidR="00F76892">
        <w:rPr>
          <w:rFonts w:cs="Arial"/>
        </w:rPr>
        <w:t xml:space="preserve"> pro </w:t>
      </w:r>
      <w:r w:rsidR="00A05E90">
        <w:rPr>
          <w:rFonts w:cs="Arial"/>
        </w:rPr>
        <w:t xml:space="preserve">vyloučení </w:t>
      </w:r>
      <w:r w:rsidR="00280A35">
        <w:rPr>
          <w:rFonts w:cs="Arial"/>
        </w:rPr>
        <w:t>veřejné podpory v</w:t>
      </w:r>
      <w:r w:rsidR="005F7108">
        <w:rPr>
          <w:rFonts w:cs="Arial"/>
        </w:rPr>
        <w:t xml:space="preserve"> žádosti o podporu předložené do </w:t>
      </w:r>
      <w:r w:rsidR="009D72C7">
        <w:rPr>
          <w:rFonts w:cs="Arial"/>
        </w:rPr>
        <w:t xml:space="preserve">této výzvy, </w:t>
      </w:r>
      <w:r w:rsidR="000D4AEC">
        <w:rPr>
          <w:rFonts w:cs="Arial"/>
        </w:rPr>
        <w:t>j</w:t>
      </w:r>
      <w:r w:rsidRPr="00397F97">
        <w:rPr>
          <w:rFonts w:cs="Arial"/>
        </w:rPr>
        <w:t xml:space="preserve">e potřeba, aby v této kapitole bylo popsáno, zda bude podpora směřovat do </w:t>
      </w:r>
      <w:r w:rsidR="00C73DAD">
        <w:rPr>
          <w:rFonts w:cs="Arial"/>
        </w:rPr>
        <w:t xml:space="preserve">hospodářských </w:t>
      </w:r>
      <w:r w:rsidRPr="00397F97">
        <w:rPr>
          <w:rFonts w:cs="Arial"/>
        </w:rPr>
        <w:t xml:space="preserve">či </w:t>
      </w:r>
      <w:proofErr w:type="spellStart"/>
      <w:r w:rsidRPr="00397F97">
        <w:rPr>
          <w:rFonts w:cs="Arial"/>
        </w:rPr>
        <w:t>ne</w:t>
      </w:r>
      <w:r w:rsidR="00C73DAD">
        <w:rPr>
          <w:rFonts w:cs="Arial"/>
        </w:rPr>
        <w:t>hospodářských</w:t>
      </w:r>
      <w:proofErr w:type="spellEnd"/>
      <w:r w:rsidR="00C73DAD">
        <w:rPr>
          <w:rFonts w:cs="Arial"/>
        </w:rPr>
        <w:t xml:space="preserve"> </w:t>
      </w:r>
      <w:r w:rsidRPr="00397F97">
        <w:rPr>
          <w:rFonts w:cs="Arial"/>
        </w:rPr>
        <w:t>činností žadatele</w:t>
      </w:r>
      <w:r w:rsidR="00CC3C0D">
        <w:rPr>
          <w:rFonts w:cs="Arial"/>
        </w:rPr>
        <w:t xml:space="preserve">, </w:t>
      </w:r>
      <w:r w:rsidRPr="00397F97">
        <w:rPr>
          <w:rFonts w:cs="Arial"/>
        </w:rPr>
        <w:t xml:space="preserve">o jaké činnosti se jedná a jaký podíl mají činnosti </w:t>
      </w:r>
      <w:r w:rsidR="00E62182">
        <w:rPr>
          <w:rFonts w:cs="Arial"/>
        </w:rPr>
        <w:t xml:space="preserve">hospodářské </w:t>
      </w:r>
      <w:r w:rsidRPr="00397F97">
        <w:rPr>
          <w:rFonts w:cs="Arial"/>
        </w:rPr>
        <w:t xml:space="preserve">vůči činnostem </w:t>
      </w:r>
      <w:proofErr w:type="spellStart"/>
      <w:r w:rsidRPr="00397F97">
        <w:rPr>
          <w:rFonts w:cs="Arial"/>
        </w:rPr>
        <w:t>ne</w:t>
      </w:r>
      <w:r w:rsidR="00CB2317">
        <w:rPr>
          <w:rFonts w:cs="Arial"/>
        </w:rPr>
        <w:t>hospodářským</w:t>
      </w:r>
      <w:proofErr w:type="spellEnd"/>
      <w:r w:rsidRPr="00397F97">
        <w:rPr>
          <w:rFonts w:cs="Arial"/>
        </w:rPr>
        <w:t xml:space="preserve">. </w:t>
      </w:r>
    </w:p>
    <w:p w14:paraId="73F42CAE" w14:textId="25256BF2" w:rsidR="00024E2A" w:rsidRPr="00024E2A" w:rsidRDefault="00E33E30" w:rsidP="00024E2A">
      <w:pPr>
        <w:rPr>
          <w:rFonts w:cs="Arial"/>
        </w:rPr>
      </w:pPr>
      <w:r>
        <w:rPr>
          <w:rFonts w:cs="Arial"/>
        </w:rPr>
        <w:t>Lze předpokl</w:t>
      </w:r>
      <w:r w:rsidR="007D2863">
        <w:rPr>
          <w:rFonts w:cs="Arial"/>
        </w:rPr>
        <w:t>ádat, že v případě žadatele o podporu (</w:t>
      </w:r>
      <w:r w:rsidR="00024E2A" w:rsidRPr="00024E2A">
        <w:rPr>
          <w:rFonts w:cs="Arial"/>
        </w:rPr>
        <w:t>Digitální a informační agentura</w:t>
      </w:r>
      <w:r w:rsidR="007D2863">
        <w:rPr>
          <w:rFonts w:cs="Arial"/>
        </w:rPr>
        <w:t xml:space="preserve">, </w:t>
      </w:r>
      <w:r w:rsidR="001F73BC">
        <w:rPr>
          <w:rFonts w:cs="Arial"/>
        </w:rPr>
        <w:t xml:space="preserve">DIA, </w:t>
      </w:r>
      <w:r w:rsidR="00024E2A" w:rsidRPr="00024E2A">
        <w:rPr>
          <w:rFonts w:cs="Arial"/>
        </w:rPr>
        <w:t>organizační složk</w:t>
      </w:r>
      <w:r w:rsidR="007D2863">
        <w:rPr>
          <w:rFonts w:cs="Arial"/>
        </w:rPr>
        <w:t>a</w:t>
      </w:r>
      <w:r w:rsidR="00024E2A" w:rsidRPr="00024E2A">
        <w:rPr>
          <w:rFonts w:cs="Arial"/>
        </w:rPr>
        <w:t xml:space="preserve"> státu</w:t>
      </w:r>
      <w:r w:rsidR="007D2863">
        <w:rPr>
          <w:rFonts w:cs="Arial"/>
        </w:rPr>
        <w:t xml:space="preserve">) </w:t>
      </w:r>
      <w:r w:rsidR="006D5B9F">
        <w:rPr>
          <w:rFonts w:cs="Arial"/>
        </w:rPr>
        <w:t xml:space="preserve">se bude potřeba hlavně zaměřit </w:t>
      </w:r>
      <w:r w:rsidR="00B465D7">
        <w:rPr>
          <w:rFonts w:cs="Arial"/>
        </w:rPr>
        <w:t xml:space="preserve">při vyhodnocení </w:t>
      </w:r>
      <w:r w:rsidR="00212F9A">
        <w:rPr>
          <w:rFonts w:cs="Arial"/>
        </w:rPr>
        <w:t xml:space="preserve">přítomnosti veřejné podpory </w:t>
      </w:r>
      <w:r w:rsidR="006405B7">
        <w:rPr>
          <w:rFonts w:cs="Arial"/>
        </w:rPr>
        <w:t xml:space="preserve">v projektu </w:t>
      </w:r>
      <w:r w:rsidR="00B02564">
        <w:rPr>
          <w:rFonts w:cs="Arial"/>
        </w:rPr>
        <w:t xml:space="preserve">na </w:t>
      </w:r>
      <w:r w:rsidR="0008591B">
        <w:rPr>
          <w:rFonts w:cs="Arial"/>
        </w:rPr>
        <w:t>vyhodnocení výše uvedeného</w:t>
      </w:r>
      <w:r w:rsidR="00FA557C">
        <w:rPr>
          <w:rFonts w:cs="Arial"/>
        </w:rPr>
        <w:t xml:space="preserve"> druhého definičního znaku </w:t>
      </w:r>
      <w:r w:rsidR="001F73BC">
        <w:rPr>
          <w:rFonts w:cs="Arial"/>
        </w:rPr>
        <w:t xml:space="preserve">veřejné podpory. </w:t>
      </w:r>
      <w:r w:rsidR="00024E2A" w:rsidRPr="00024E2A">
        <w:rPr>
          <w:rFonts w:cs="Arial"/>
        </w:rPr>
        <w:t xml:space="preserve">Činnosti DIA lze označit za výkon veřejné moci, kdy </w:t>
      </w:r>
      <w:r w:rsidR="00D728B9">
        <w:rPr>
          <w:rFonts w:cs="Arial"/>
        </w:rPr>
        <w:t>v</w:t>
      </w:r>
      <w:r w:rsidR="00024E2A" w:rsidRPr="00024E2A">
        <w:rPr>
          <w:rFonts w:cs="Arial"/>
        </w:rPr>
        <w:t xml:space="preserve">ýkon veřejné moci je obecně považován za </w:t>
      </w:r>
      <w:proofErr w:type="spellStart"/>
      <w:r w:rsidR="00024E2A" w:rsidRPr="00024E2A">
        <w:rPr>
          <w:rFonts w:cs="Arial"/>
        </w:rPr>
        <w:t>nehospodářskou</w:t>
      </w:r>
      <w:proofErr w:type="spellEnd"/>
      <w:r w:rsidR="00024E2A" w:rsidRPr="00024E2A">
        <w:rPr>
          <w:rFonts w:cs="Arial"/>
        </w:rPr>
        <w:t xml:space="preserve"> činnost</w:t>
      </w:r>
      <w:r w:rsidR="00C770E3">
        <w:rPr>
          <w:rFonts w:cs="Arial"/>
        </w:rPr>
        <w:t xml:space="preserve">, na kterou nejsou aplikována pravidla veřejné podpory. </w:t>
      </w:r>
    </w:p>
    <w:p w14:paraId="307AD0B2" w14:textId="669804A0" w:rsidR="00AB26AC" w:rsidRPr="0069567B" w:rsidRDefault="00AB26AC" w:rsidP="00AB26AC">
      <w:pPr>
        <w:rPr>
          <w:rFonts w:cs="Arial"/>
        </w:rPr>
      </w:pPr>
      <w:r w:rsidRPr="00AB26AC">
        <w:rPr>
          <w:rFonts w:cs="Arial"/>
        </w:rPr>
        <w:t>Má-li projekt prokazatelně sloužit pouze k zajištění činností v rámci výkonu veřejné moci, očekává se od žadatele o podporu jasné prohlášení o tom, že projekt ve všech jeho předpokládaných výstupech nebude zakládat výhodu případným hospodářským činnostem či činnostem, jejichž financování by zakládalo veřejnou podporu.</w:t>
      </w:r>
    </w:p>
    <w:p w14:paraId="0A108976" w14:textId="582A3FA0" w:rsidR="0069567B" w:rsidRPr="0069567B" w:rsidRDefault="00072F94" w:rsidP="0069567B">
      <w:pPr>
        <w:rPr>
          <w:rFonts w:cs="Arial"/>
        </w:rPr>
      </w:pPr>
      <w:r w:rsidRPr="00072F94">
        <w:rPr>
          <w:rFonts w:cs="Arial"/>
        </w:rPr>
        <w:lastRenderedPageBreak/>
        <w:t>Z informací žadatele o podporu musí být zřejmé, že opatření plánovaná k realizaci za podpory z IROP souvisí s výkonem veřejné moci a případné další subjekty napojené na subjekt žadatele o podporu nebudou čerpat žádnou výhodu, která by směřovala do hospodářské činnosti daného subjektu.</w:t>
      </w:r>
    </w:p>
    <w:p w14:paraId="1CE3ABF6" w14:textId="77777777" w:rsidR="0046214C" w:rsidRDefault="0046214C" w:rsidP="0046214C">
      <w:pPr>
        <w:rPr>
          <w:rFonts w:cs="Arial"/>
        </w:rPr>
      </w:pPr>
      <w:r w:rsidRPr="0046214C">
        <w:rPr>
          <w:rFonts w:cs="Arial"/>
        </w:rPr>
        <w:t xml:space="preserve">Pokud by mělo v projektu dojít k tzv. přenosu výhody, tedy situaci, kdy z realizace podpořeného projektu má mít prospěch nejenom vlastní žadatel o podporu, ale i další subjekty, je potřeba otázku veřejné podpory vyhodnotit i u těchto subjektů. Je potřeba vyhodnotit, zda i v jejich případě jde o výkon </w:t>
      </w:r>
      <w:proofErr w:type="spellStart"/>
      <w:r w:rsidRPr="0046214C">
        <w:rPr>
          <w:rFonts w:cs="Arial"/>
        </w:rPr>
        <w:t>nehospodářské</w:t>
      </w:r>
      <w:proofErr w:type="spellEnd"/>
      <w:r w:rsidRPr="0046214C">
        <w:rPr>
          <w:rFonts w:cs="Arial"/>
        </w:rPr>
        <w:t xml:space="preserve"> činnosti, aby bylo potvrzeno, že projektu lze udělit podporu mimo režim veřejné podpory. Platí, že pokud se jedná o subjekty, které vykonávají i hospodářskou činnost, ale výhoda z realizace podpořených aktivit směřuje pouze do jejich </w:t>
      </w:r>
      <w:proofErr w:type="spellStart"/>
      <w:r w:rsidRPr="0046214C">
        <w:rPr>
          <w:rFonts w:cs="Arial"/>
        </w:rPr>
        <w:t>nehospodářských</w:t>
      </w:r>
      <w:proofErr w:type="spellEnd"/>
      <w:r w:rsidRPr="0046214C">
        <w:rPr>
          <w:rFonts w:cs="Arial"/>
        </w:rPr>
        <w:t xml:space="preserve"> činností, nejedná se o veřejnou podporu.  </w:t>
      </w:r>
    </w:p>
    <w:p w14:paraId="1F29AA0B" w14:textId="77777777" w:rsidR="00F632FE" w:rsidRPr="00F632FE" w:rsidRDefault="00F632FE" w:rsidP="00F632FE">
      <w:pPr>
        <w:rPr>
          <w:rFonts w:cs="Arial"/>
        </w:rPr>
      </w:pPr>
      <w:r w:rsidRPr="00F632FE">
        <w:rPr>
          <w:rFonts w:cs="Arial"/>
        </w:rPr>
        <w:t>Pokud budou v rámci projektu nově pořizovány nebo modernizovány informační systémy pro využití dalšími subjekty, nebude se jednat o veřejnou podporu, pokud budou tyto systémy předmětnými subjekty využívány pro výkon veřejné moci.</w:t>
      </w:r>
    </w:p>
    <w:p w14:paraId="4B1D7619" w14:textId="1C6D2B95" w:rsidR="00F632FE" w:rsidRPr="0046214C" w:rsidRDefault="00F632FE" w:rsidP="00F632FE">
      <w:pPr>
        <w:rPr>
          <w:rFonts w:cs="Arial"/>
        </w:rPr>
      </w:pPr>
      <w:r w:rsidRPr="00F632FE">
        <w:rPr>
          <w:rFonts w:cs="Arial"/>
        </w:rPr>
        <w:t>Pokud jsou do projektu zapojeny další subjekty, ke kterým nelze jednoznačně přiřadit výkon veřejné moci, je potřeba u nich vyhodnotit, zda jim bude z projektu plynout výhoda ve smyslu pravidel veřejné podpory, tj. hospodářská výhoda, na kterou by za běžných tržních podmínek (bez zásahu státu) nedosáhly.</w:t>
      </w:r>
    </w:p>
    <w:p w14:paraId="6548C652" w14:textId="77777777" w:rsidR="0046214C" w:rsidRPr="0046214C" w:rsidRDefault="0046214C" w:rsidP="0046214C">
      <w:pPr>
        <w:rPr>
          <w:rFonts w:cs="Arial"/>
        </w:rPr>
      </w:pPr>
      <w:r w:rsidRPr="0046214C">
        <w:rPr>
          <w:rFonts w:cs="Arial"/>
        </w:rPr>
        <w:t xml:space="preserve">V případě, kdy určitý subjekt vykonává současně hospodářské i </w:t>
      </w:r>
      <w:proofErr w:type="spellStart"/>
      <w:r w:rsidRPr="0046214C">
        <w:rPr>
          <w:rFonts w:cs="Arial"/>
        </w:rPr>
        <w:t>nehospodářské</w:t>
      </w:r>
      <w:proofErr w:type="spellEnd"/>
      <w:r w:rsidRPr="0046214C">
        <w:rPr>
          <w:rFonts w:cs="Arial"/>
        </w:rPr>
        <w:t xml:space="preserve"> činnosti, je nutné při financování jeho </w:t>
      </w:r>
      <w:proofErr w:type="spellStart"/>
      <w:r w:rsidRPr="0046214C">
        <w:rPr>
          <w:rFonts w:cs="Arial"/>
        </w:rPr>
        <w:t>nehospodářských</w:t>
      </w:r>
      <w:proofErr w:type="spellEnd"/>
      <w:r w:rsidRPr="0046214C">
        <w:rPr>
          <w:rFonts w:cs="Arial"/>
        </w:rPr>
        <w:t xml:space="preserve"> činností zajistit, aby nedocházelo ke křížovému financování činností hospodářských. Za tímto účelem je nezbytné omezit veřejné financování pouze na čisté náklady spojené s </w:t>
      </w:r>
      <w:proofErr w:type="spellStart"/>
      <w:r w:rsidRPr="0046214C">
        <w:rPr>
          <w:rFonts w:cs="Arial"/>
        </w:rPr>
        <w:t>nehospodářskými</w:t>
      </w:r>
      <w:proofErr w:type="spellEnd"/>
      <w:r w:rsidRPr="0046214C">
        <w:rPr>
          <w:rFonts w:cs="Arial"/>
        </w:rPr>
        <w:t xml:space="preserve"> činnostmi, zjištěné na základě jasně odděleného účetnictví. Subjekt je tedy povinen mít jasně oddělené oba druhy činností (tj. hospodářskou a </w:t>
      </w:r>
      <w:proofErr w:type="spellStart"/>
      <w:r w:rsidRPr="0046214C">
        <w:rPr>
          <w:rFonts w:cs="Arial"/>
        </w:rPr>
        <w:t>nehospodářskou</w:t>
      </w:r>
      <w:proofErr w:type="spellEnd"/>
      <w:r w:rsidRPr="0046214C">
        <w:rPr>
          <w:rFonts w:cs="Arial"/>
        </w:rPr>
        <w:t xml:space="preserve"> činnost), včetně příslušných nákladů, financování a příjmů; příp. vést oddělené účetnictví o obou typech činností.</w:t>
      </w:r>
    </w:p>
    <w:p w14:paraId="6A73D50E" w14:textId="66303F3E" w:rsidR="003A0A7A" w:rsidRPr="00D41461" w:rsidRDefault="00600E2C" w:rsidP="006A11C3">
      <w:pPr>
        <w:pStyle w:val="Nadpis1"/>
      </w:pPr>
      <w:bookmarkStart w:id="59" w:name="_Toc207797583"/>
      <w:bookmarkEnd w:id="56"/>
      <w:bookmarkEnd w:id="58"/>
      <w:r>
        <w:t>Finanční analýza</w:t>
      </w:r>
      <w:bookmarkEnd w:id="59"/>
    </w:p>
    <w:p w14:paraId="2E3A0A08" w14:textId="77777777" w:rsidR="00C47DF3" w:rsidRPr="00766761" w:rsidRDefault="00C47DF3" w:rsidP="00C47DF3">
      <w:pPr>
        <w:rPr>
          <w:rFonts w:cs="Arial"/>
        </w:rPr>
      </w:pPr>
      <w:r w:rsidRPr="00766761">
        <w:rPr>
          <w:rFonts w:cs="Arial"/>
        </w:rPr>
        <w:t>Finanční analýza sestavená do konce udržitelnosti s plánem údržby a reinvestic</w:t>
      </w:r>
      <w:r>
        <w:rPr>
          <w:rFonts w:cs="Arial"/>
        </w:rPr>
        <w:t>:</w:t>
      </w:r>
    </w:p>
    <w:p w14:paraId="039F9220" w14:textId="77777777" w:rsidR="00C47DF3" w:rsidRPr="00D41461" w:rsidRDefault="00C47DF3" w:rsidP="00C47DF3">
      <w:pPr>
        <w:pStyle w:val="Odstavecseseznamem"/>
        <w:numPr>
          <w:ilvl w:val="0"/>
          <w:numId w:val="1"/>
        </w:numPr>
        <w:spacing w:before="0" w:after="200" w:line="276" w:lineRule="auto"/>
        <w:ind w:left="1068"/>
        <w:rPr>
          <w:rFonts w:cs="Arial"/>
        </w:rPr>
      </w:pPr>
      <w:r w:rsidRPr="00D41461">
        <w:rPr>
          <w:rFonts w:cs="Arial"/>
        </w:rPr>
        <w:t>Plán cash-</w:t>
      </w:r>
      <w:proofErr w:type="spellStart"/>
      <w:r w:rsidRPr="00D41461">
        <w:rPr>
          <w:rFonts w:cs="Arial"/>
        </w:rPr>
        <w:t>flow</w:t>
      </w:r>
      <w:proofErr w:type="spellEnd"/>
      <w:r w:rsidRPr="00E7348C">
        <w:rPr>
          <w:rFonts w:cs="Arial"/>
          <w:caps/>
          <w:sz w:val="26"/>
          <w:szCs w:val="26"/>
          <w:vertAlign w:val="superscript"/>
        </w:rPr>
        <w:footnoteReference w:id="7"/>
      </w:r>
      <w:r w:rsidRPr="00D41461">
        <w:rPr>
          <w:rFonts w:cs="Arial"/>
        </w:rPr>
        <w:t xml:space="preserve"> v realizační fázi projektu v členění po letech</w:t>
      </w:r>
      <w:r>
        <w:rPr>
          <w:rFonts w:cs="Arial"/>
        </w:rPr>
        <w:t>, v dělení na</w:t>
      </w:r>
      <w:r w:rsidRPr="00D41461">
        <w:rPr>
          <w:rFonts w:cs="Arial"/>
        </w:rPr>
        <w:t>:</w:t>
      </w:r>
    </w:p>
    <w:p w14:paraId="1BB59877" w14:textId="77777777" w:rsidR="00C47DF3" w:rsidRDefault="00C47DF3" w:rsidP="00C47DF3">
      <w:pPr>
        <w:pStyle w:val="Odstavecseseznamem"/>
        <w:numPr>
          <w:ilvl w:val="1"/>
          <w:numId w:val="1"/>
        </w:numPr>
        <w:spacing w:before="0" w:after="200" w:line="276" w:lineRule="auto"/>
      </w:pPr>
      <w:r>
        <w:rPr>
          <w:rFonts w:cs="Arial"/>
        </w:rPr>
        <w:t xml:space="preserve">celkové </w:t>
      </w:r>
      <w:r w:rsidRPr="00570368">
        <w:rPr>
          <w:rFonts w:cs="Arial"/>
        </w:rPr>
        <w:t xml:space="preserve">způsobilé </w:t>
      </w:r>
      <w:r>
        <w:rPr>
          <w:rFonts w:cs="Arial"/>
        </w:rPr>
        <w:t>výdaje;</w:t>
      </w:r>
    </w:p>
    <w:p w14:paraId="20A6C19C" w14:textId="77777777" w:rsidR="00C47DF3" w:rsidRPr="00570368" w:rsidRDefault="00C47DF3" w:rsidP="00C47DF3">
      <w:pPr>
        <w:pStyle w:val="Odstavecseseznamem"/>
        <w:numPr>
          <w:ilvl w:val="1"/>
          <w:numId w:val="1"/>
        </w:numPr>
        <w:spacing w:before="0" w:after="200" w:line="276" w:lineRule="auto"/>
        <w:rPr>
          <w:rFonts w:cs="Arial"/>
        </w:rPr>
      </w:pPr>
      <w:r>
        <w:rPr>
          <w:rFonts w:cs="Arial"/>
        </w:rPr>
        <w:t xml:space="preserve">celkové </w:t>
      </w:r>
      <w:r w:rsidRPr="00570368">
        <w:rPr>
          <w:rFonts w:cs="Arial"/>
        </w:rPr>
        <w:t>nezpůsobilé výdaje</w:t>
      </w:r>
      <w:r>
        <w:rPr>
          <w:rFonts w:cs="Arial"/>
        </w:rPr>
        <w:t>.</w:t>
      </w:r>
      <w:r w:rsidRPr="00570368">
        <w:rPr>
          <w:rFonts w:cs="Arial"/>
        </w:rPr>
        <w:t xml:space="preserve"> </w:t>
      </w:r>
    </w:p>
    <w:p w14:paraId="385E2FE0" w14:textId="77777777" w:rsidR="00C47DF3" w:rsidRPr="00D41461" w:rsidRDefault="00C47DF3" w:rsidP="00C47DF3">
      <w:pPr>
        <w:pStyle w:val="Odstavecseseznamem"/>
        <w:numPr>
          <w:ilvl w:val="0"/>
          <w:numId w:val="1"/>
        </w:numPr>
        <w:spacing w:before="0" w:after="200" w:line="276" w:lineRule="auto"/>
        <w:ind w:left="1068"/>
        <w:rPr>
          <w:rFonts w:cs="Arial"/>
        </w:rPr>
      </w:pPr>
      <w:r w:rsidRPr="00D41461">
        <w:rPr>
          <w:rFonts w:cs="Arial"/>
        </w:rPr>
        <w:t>Plán cash-</w:t>
      </w:r>
      <w:proofErr w:type="spellStart"/>
      <w:r w:rsidRPr="00D41461">
        <w:rPr>
          <w:rFonts w:cs="Arial"/>
        </w:rPr>
        <w:t>flow</w:t>
      </w:r>
      <w:proofErr w:type="spellEnd"/>
      <w:r w:rsidRPr="00D41461">
        <w:rPr>
          <w:rFonts w:cs="Arial"/>
        </w:rPr>
        <w:t xml:space="preserve"> v provozní fázi projektu v členění po letech</w:t>
      </w:r>
      <w:r>
        <w:rPr>
          <w:rFonts w:cs="Arial"/>
        </w:rPr>
        <w:t>, v dělení na</w:t>
      </w:r>
      <w:r w:rsidRPr="00D41461">
        <w:rPr>
          <w:rFonts w:cs="Arial"/>
        </w:rPr>
        <w:t>:</w:t>
      </w:r>
    </w:p>
    <w:p w14:paraId="105F72AE" w14:textId="77777777" w:rsidR="00C47DF3" w:rsidRPr="00D41461" w:rsidRDefault="00C47DF3" w:rsidP="00C47DF3">
      <w:pPr>
        <w:pStyle w:val="Odstavecseseznamem"/>
        <w:numPr>
          <w:ilvl w:val="1"/>
          <w:numId w:val="1"/>
        </w:numPr>
        <w:spacing w:before="0" w:after="200" w:line="276" w:lineRule="auto"/>
        <w:rPr>
          <w:rFonts w:cs="Arial"/>
        </w:rPr>
      </w:pPr>
      <w:r w:rsidRPr="00D41461">
        <w:rPr>
          <w:rFonts w:cs="Arial"/>
        </w:rPr>
        <w:t xml:space="preserve">provozní výdaje (včetně výdajů na údržbu a reinvestice) a </w:t>
      </w:r>
      <w:r w:rsidRPr="00A94375">
        <w:rPr>
          <w:rFonts w:cs="Arial"/>
        </w:rPr>
        <w:t xml:space="preserve">případné </w:t>
      </w:r>
      <w:r w:rsidRPr="00311223">
        <w:rPr>
          <w:rFonts w:cs="Arial"/>
        </w:rPr>
        <w:t>příjmy</w:t>
      </w:r>
      <w:r w:rsidRPr="00D41461">
        <w:rPr>
          <w:rFonts w:cs="Arial"/>
        </w:rPr>
        <w:t xml:space="preserve"> příjemce plynoucí z provozu projektu; </w:t>
      </w:r>
    </w:p>
    <w:p w14:paraId="38BF2992" w14:textId="77777777" w:rsidR="00C47DF3" w:rsidRPr="00D41461" w:rsidRDefault="00C47DF3" w:rsidP="00C47DF3">
      <w:pPr>
        <w:pStyle w:val="Odstavecseseznamem"/>
        <w:numPr>
          <w:ilvl w:val="1"/>
          <w:numId w:val="1"/>
        </w:numPr>
        <w:spacing w:before="0" w:after="200" w:line="276" w:lineRule="auto"/>
        <w:rPr>
          <w:rFonts w:cs="Arial"/>
        </w:rPr>
      </w:pPr>
      <w:r w:rsidRPr="00D41461">
        <w:rPr>
          <w:rFonts w:cs="Arial"/>
        </w:rPr>
        <w:t xml:space="preserve">zdroje financování provozních výdajů. </w:t>
      </w:r>
    </w:p>
    <w:p w14:paraId="18AA8DE6" w14:textId="77777777" w:rsidR="00C47DF3" w:rsidRPr="00D41461" w:rsidRDefault="00C47DF3" w:rsidP="00C47DF3">
      <w:pPr>
        <w:pStyle w:val="Odstavecseseznamem"/>
        <w:numPr>
          <w:ilvl w:val="0"/>
          <w:numId w:val="1"/>
        </w:numPr>
        <w:spacing w:before="0" w:after="200" w:line="276" w:lineRule="auto"/>
        <w:ind w:left="1068"/>
        <w:rPr>
          <w:rFonts w:cs="Arial"/>
        </w:rPr>
      </w:pPr>
      <w:r w:rsidRPr="00D41461">
        <w:rPr>
          <w:rFonts w:cs="Arial"/>
        </w:rPr>
        <w:t>Vyhodnocení plánu cash-</w:t>
      </w:r>
      <w:proofErr w:type="spellStart"/>
      <w:r w:rsidRPr="00D41461">
        <w:rPr>
          <w:rFonts w:cs="Arial"/>
        </w:rPr>
        <w:t>flow</w:t>
      </w:r>
      <w:proofErr w:type="spellEnd"/>
      <w:r w:rsidRPr="00D41461">
        <w:rPr>
          <w:rFonts w:cs="Arial"/>
        </w:rPr>
        <w:t>:</w:t>
      </w:r>
    </w:p>
    <w:p w14:paraId="62126B72" w14:textId="77777777" w:rsidR="00C47DF3" w:rsidRPr="00D41461" w:rsidRDefault="00C47DF3" w:rsidP="00C47DF3">
      <w:pPr>
        <w:pStyle w:val="Odstavecseseznamem"/>
        <w:numPr>
          <w:ilvl w:val="1"/>
          <w:numId w:val="1"/>
        </w:numPr>
        <w:spacing w:before="0" w:after="200" w:line="276" w:lineRule="auto"/>
        <w:rPr>
          <w:rFonts w:cs="Arial"/>
        </w:rPr>
      </w:pPr>
      <w:r w:rsidRPr="00D41461">
        <w:rPr>
          <w:rFonts w:cs="Arial"/>
        </w:rPr>
        <w:t>zdůvodnění případného negativního cash-</w:t>
      </w:r>
      <w:proofErr w:type="spellStart"/>
      <w:r w:rsidRPr="00D41461">
        <w:rPr>
          <w:rFonts w:cs="Arial"/>
        </w:rPr>
        <w:t>flow</w:t>
      </w:r>
      <w:proofErr w:type="spellEnd"/>
      <w:r w:rsidRPr="00D41461">
        <w:rPr>
          <w:rFonts w:cs="Arial"/>
        </w:rPr>
        <w:t xml:space="preserve"> v některém období, zdroj prostředků a způsob překlenutí.</w:t>
      </w:r>
    </w:p>
    <w:p w14:paraId="77B0EBC6" w14:textId="77777777" w:rsidR="00C47DF3" w:rsidRPr="00D41461" w:rsidRDefault="00C47DF3" w:rsidP="00C47DF3">
      <w:pPr>
        <w:pStyle w:val="Odstavecseseznamem"/>
        <w:numPr>
          <w:ilvl w:val="0"/>
          <w:numId w:val="1"/>
        </w:numPr>
        <w:spacing w:before="0" w:after="200" w:line="276" w:lineRule="auto"/>
        <w:ind w:left="1068"/>
        <w:rPr>
          <w:rFonts w:cs="Arial"/>
        </w:rPr>
      </w:pPr>
      <w:r w:rsidRPr="00D41461">
        <w:rPr>
          <w:rFonts w:cs="Arial"/>
        </w:rPr>
        <w:t>Finanční plán pro variantní řešení projektu (pokud je relevantní).</w:t>
      </w:r>
    </w:p>
    <w:p w14:paraId="3AE38C99" w14:textId="1B307D0D" w:rsidR="008E4742" w:rsidRPr="008E4742" w:rsidRDefault="008E4742" w:rsidP="00C47DF3"/>
    <w:sectPr w:rsidR="008E4742" w:rsidRPr="008E4742" w:rsidSect="0088356D">
      <w:headerReference w:type="even" r:id="rId19"/>
      <w:headerReference w:type="default" r:id="rId20"/>
      <w:headerReference w:type="first" r:id="rId21"/>
      <w:footerReference w:type="first" r:id="rId2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E2C8F" w14:textId="77777777" w:rsidR="00E929FD" w:rsidRDefault="00E929FD" w:rsidP="00634381">
      <w:pPr>
        <w:spacing w:after="0" w:line="240" w:lineRule="auto"/>
      </w:pPr>
      <w:r>
        <w:separator/>
      </w:r>
    </w:p>
  </w:endnote>
  <w:endnote w:type="continuationSeparator" w:id="0">
    <w:p w14:paraId="202D045C" w14:textId="77777777" w:rsidR="00E929FD" w:rsidRDefault="00E929FD" w:rsidP="00634381">
      <w:pPr>
        <w:spacing w:after="0" w:line="240" w:lineRule="auto"/>
      </w:pPr>
      <w:r>
        <w:continuationSeparator/>
      </w:r>
    </w:p>
  </w:endnote>
  <w:endnote w:type="continuationNotice" w:id="1">
    <w:p w14:paraId="5D1DE941" w14:textId="77777777" w:rsidR="00E929FD" w:rsidRDefault="00E929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BF0EA" w14:textId="77777777" w:rsidR="0014464D" w:rsidRDefault="0014464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1717853"/>
      <w:docPartObj>
        <w:docPartGallery w:val="Page Numbers (Bottom of Page)"/>
        <w:docPartUnique/>
      </w:docPartObj>
    </w:sdtPr>
    <w:sdtEndPr/>
    <w:sdtContent>
      <w:sdt>
        <w:sdtPr>
          <w:id w:val="-1769616900"/>
          <w:docPartObj>
            <w:docPartGallery w:val="Page Numbers (Top of Page)"/>
            <w:docPartUnique/>
          </w:docPartObj>
        </w:sdtPr>
        <w:sdtEndPr/>
        <w:sdtContent>
          <w:p w14:paraId="7E881B65" w14:textId="6213ECAD" w:rsidR="00E40080" w:rsidRDefault="00E4008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98C9E59" w14:textId="77777777" w:rsidR="00E40080" w:rsidRDefault="00E400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C0F4" w14:textId="4AC09A22" w:rsidR="0088356D" w:rsidRDefault="0088356D">
    <w:pPr>
      <w:pStyle w:val="Zpat"/>
      <w:jc w:val="right"/>
    </w:pPr>
  </w:p>
  <w:p w14:paraId="50903017" w14:textId="77777777" w:rsidR="00A96410" w:rsidRDefault="00A96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517076"/>
      <w:docPartObj>
        <w:docPartGallery w:val="Page Numbers (Bottom of Page)"/>
        <w:docPartUnique/>
      </w:docPartObj>
    </w:sdtPr>
    <w:sdtEndPr/>
    <w:sdtContent>
      <w:sdt>
        <w:sdtPr>
          <w:id w:val="1741752305"/>
          <w:docPartObj>
            <w:docPartGallery w:val="Page Numbers (Top of Page)"/>
            <w:docPartUnique/>
          </w:docPartObj>
        </w:sdtPr>
        <w:sdtEndPr/>
        <w:sdtContent>
          <w:p w14:paraId="761A518D" w14:textId="77777777" w:rsidR="00D91A0E" w:rsidRDefault="00D91A0E">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AB77300" w14:textId="77777777" w:rsidR="00D91A0E" w:rsidRDefault="00D91A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83CC8" w14:textId="77777777" w:rsidR="00E929FD" w:rsidRDefault="00E929FD" w:rsidP="00634381">
      <w:pPr>
        <w:spacing w:after="0" w:line="240" w:lineRule="auto"/>
      </w:pPr>
      <w:r>
        <w:separator/>
      </w:r>
    </w:p>
  </w:footnote>
  <w:footnote w:type="continuationSeparator" w:id="0">
    <w:p w14:paraId="3CEDC257" w14:textId="77777777" w:rsidR="00E929FD" w:rsidRDefault="00E929FD" w:rsidP="00634381">
      <w:pPr>
        <w:spacing w:after="0" w:line="240" w:lineRule="auto"/>
      </w:pPr>
      <w:r>
        <w:continuationSeparator/>
      </w:r>
    </w:p>
  </w:footnote>
  <w:footnote w:type="continuationNotice" w:id="1">
    <w:p w14:paraId="6638E5F1" w14:textId="77777777" w:rsidR="00E929FD" w:rsidRDefault="00E929FD">
      <w:pPr>
        <w:spacing w:after="0" w:line="240" w:lineRule="auto"/>
      </w:pPr>
    </w:p>
  </w:footnote>
  <w:footnote w:id="2">
    <w:p w14:paraId="51ECC743" w14:textId="532FF954" w:rsidR="00906C92" w:rsidRDefault="00906C92">
      <w:pPr>
        <w:pStyle w:val="Textpoznpodarou"/>
      </w:pPr>
      <w:r>
        <w:rPr>
          <w:rStyle w:val="Znakapoznpodarou"/>
        </w:rPr>
        <w:footnoteRef/>
      </w:r>
      <w:r>
        <w:t xml:space="preserve"> </w:t>
      </w:r>
      <w:r w:rsidRPr="00906C92">
        <w:t xml:space="preserve">Pokud projektem pořízený informačním systém nebude využíván </w:t>
      </w:r>
      <w:r>
        <w:t>interními</w:t>
      </w:r>
      <w:r w:rsidRPr="00906C92">
        <w:t xml:space="preserve"> uživateli, žadatel tento indikátor</w:t>
      </w:r>
      <w:r>
        <w:t xml:space="preserve"> v MS2021+</w:t>
      </w:r>
      <w:r w:rsidRPr="00906C92">
        <w:t xml:space="preserve"> nevybírá. Žadatel je však povinen uvést, že je pro něj indikátor nerelevantní, a toto tvrzení zároveň řádně odůvodnit.</w:t>
      </w:r>
    </w:p>
  </w:footnote>
  <w:footnote w:id="3">
    <w:p w14:paraId="0FEE7524" w14:textId="173A9AE3" w:rsidR="00906C92" w:rsidRDefault="00906C92">
      <w:pPr>
        <w:pStyle w:val="Textpoznpodarou"/>
      </w:pPr>
      <w:r>
        <w:rPr>
          <w:rStyle w:val="Znakapoznpodarou"/>
        </w:rPr>
        <w:footnoteRef/>
      </w:r>
      <w:r>
        <w:t xml:space="preserve"> </w:t>
      </w:r>
      <w:r w:rsidRPr="00906C92">
        <w:t xml:space="preserve">Pokud projektem pořízený informačním systém nebude využíván </w:t>
      </w:r>
      <w:r>
        <w:t>externími</w:t>
      </w:r>
      <w:r w:rsidRPr="00906C92">
        <w:t xml:space="preserve"> uživateli, žadatel tento indikátor</w:t>
      </w:r>
      <w:r>
        <w:t xml:space="preserve"> v MS2021+</w:t>
      </w:r>
      <w:r w:rsidRPr="00906C92">
        <w:t xml:space="preserve"> nevybírá. Žadatel je však povinen uvést, že je pro něj indikátor nerelevantní, a toto tvrzení zároveň řádně odůvodnit.</w:t>
      </w:r>
    </w:p>
  </w:footnote>
  <w:footnote w:id="4">
    <w:p w14:paraId="39A6EDE2" w14:textId="77777777" w:rsidR="002B4A6E" w:rsidRDefault="002B4A6E" w:rsidP="002B4A6E">
      <w:pPr>
        <w:pStyle w:val="Textpoznpodarou"/>
      </w:pPr>
      <w:r>
        <w:rPr>
          <w:rStyle w:val="Znakapoznpodarou"/>
        </w:rPr>
        <w:footnoteRef/>
      </w:r>
      <w:r>
        <w:t xml:space="preserve"> </w:t>
      </w:r>
      <w:r w:rsidRPr="00A4641A">
        <w:rPr>
          <w:rFonts w:cs="Arial"/>
        </w:rPr>
        <w:t>Při výpočtu inflace musí žadatel vycházet ze státních zdrojů (např. ČNB, ČZSO) a uvést odkaz na tento zdroj.</w:t>
      </w:r>
    </w:p>
  </w:footnote>
  <w:footnote w:id="5">
    <w:p w14:paraId="5400D429" w14:textId="77777777" w:rsidR="002B4A6E" w:rsidRPr="005731B8" w:rsidRDefault="002B4A6E" w:rsidP="002B4A6E">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6">
    <w:p w14:paraId="3ED819A9" w14:textId="77777777" w:rsidR="002B4A6E" w:rsidRDefault="002B4A6E" w:rsidP="002B4A6E">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7">
    <w:p w14:paraId="5951F254" w14:textId="77777777" w:rsidR="00C47DF3" w:rsidRPr="00FF0E8C" w:rsidRDefault="00C47DF3" w:rsidP="00C47DF3">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32B5C" w14:textId="311F7578" w:rsidR="0014464D" w:rsidRDefault="001446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1EEA425B" w:rsidR="00D133D5" w:rsidRDefault="00D133D5" w:rsidP="008A17FD">
    <w:pPr>
      <w:pStyle w:val="Zhlav"/>
      <w:jc w:val="center"/>
    </w:pPr>
  </w:p>
  <w:p w14:paraId="4449436B" w14:textId="77777777" w:rsidR="00D133D5" w:rsidRDefault="00D133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747A" w14:textId="549D49A7" w:rsidR="0014464D" w:rsidRDefault="001446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750F" w14:textId="53BC8254" w:rsidR="00D133D5" w:rsidRDefault="00D133D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112A" w14:textId="01E0AD6E" w:rsidR="00D133D5" w:rsidRDefault="00D133D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1C0054A8" w:rsidR="00D133D5" w:rsidRDefault="00D133D5">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E82DB5"/>
    <w:multiLevelType w:val="hybridMultilevel"/>
    <w:tmpl w:val="E0A013B2"/>
    <w:lvl w:ilvl="0" w:tplc="87A2D37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5A5A7B"/>
    <w:multiLevelType w:val="hybridMultilevel"/>
    <w:tmpl w:val="DB642F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11895112">
    <w:abstractNumId w:val="11"/>
  </w:num>
  <w:num w:numId="2" w16cid:durableId="989869101">
    <w:abstractNumId w:val="3"/>
  </w:num>
  <w:num w:numId="3" w16cid:durableId="854921194">
    <w:abstractNumId w:val="9"/>
  </w:num>
  <w:num w:numId="4" w16cid:durableId="873006336">
    <w:abstractNumId w:val="4"/>
  </w:num>
  <w:num w:numId="5" w16cid:durableId="449593737">
    <w:abstractNumId w:val="0"/>
  </w:num>
  <w:num w:numId="6" w16cid:durableId="479538695">
    <w:abstractNumId w:val="10"/>
  </w:num>
  <w:num w:numId="7" w16cid:durableId="1033194771">
    <w:abstractNumId w:val="5"/>
  </w:num>
  <w:num w:numId="8" w16cid:durableId="794443123">
    <w:abstractNumId w:val="6"/>
  </w:num>
  <w:num w:numId="9" w16cid:durableId="1480150191">
    <w:abstractNumId w:val="2"/>
  </w:num>
  <w:num w:numId="10" w16cid:durableId="980496892">
    <w:abstractNumId w:val="7"/>
  </w:num>
  <w:num w:numId="11" w16cid:durableId="1101030598">
    <w:abstractNumId w:val="8"/>
  </w:num>
  <w:num w:numId="12" w16cid:durableId="1201942507">
    <w:abstractNumId w:val="13"/>
  </w:num>
  <w:num w:numId="13" w16cid:durableId="97141316">
    <w:abstractNumId w:val="13"/>
  </w:num>
  <w:num w:numId="14" w16cid:durableId="1166749377">
    <w:abstractNumId w:val="13"/>
  </w:num>
  <w:num w:numId="15" w16cid:durableId="472330739">
    <w:abstractNumId w:val="12"/>
  </w:num>
  <w:num w:numId="16" w16cid:durableId="185232807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1AA5"/>
    <w:rsid w:val="000122E6"/>
    <w:rsid w:val="000124F8"/>
    <w:rsid w:val="000142D5"/>
    <w:rsid w:val="00014ECB"/>
    <w:rsid w:val="00014F63"/>
    <w:rsid w:val="00015635"/>
    <w:rsid w:val="000203C9"/>
    <w:rsid w:val="0002073C"/>
    <w:rsid w:val="00023758"/>
    <w:rsid w:val="00024E2A"/>
    <w:rsid w:val="0002514B"/>
    <w:rsid w:val="00027407"/>
    <w:rsid w:val="000300F8"/>
    <w:rsid w:val="00030181"/>
    <w:rsid w:val="000307AF"/>
    <w:rsid w:val="0003093E"/>
    <w:rsid w:val="00031801"/>
    <w:rsid w:val="0003188B"/>
    <w:rsid w:val="00035EC3"/>
    <w:rsid w:val="000369F1"/>
    <w:rsid w:val="00036A3E"/>
    <w:rsid w:val="00040334"/>
    <w:rsid w:val="00041649"/>
    <w:rsid w:val="00041C08"/>
    <w:rsid w:val="00041EC8"/>
    <w:rsid w:val="000446C1"/>
    <w:rsid w:val="00045329"/>
    <w:rsid w:val="00050A9F"/>
    <w:rsid w:val="00050BEA"/>
    <w:rsid w:val="000515F1"/>
    <w:rsid w:val="00052C99"/>
    <w:rsid w:val="000542DC"/>
    <w:rsid w:val="00057399"/>
    <w:rsid w:val="00057C7F"/>
    <w:rsid w:val="0006044E"/>
    <w:rsid w:val="00060932"/>
    <w:rsid w:val="000645B8"/>
    <w:rsid w:val="000646A2"/>
    <w:rsid w:val="00064958"/>
    <w:rsid w:val="00065125"/>
    <w:rsid w:val="000661B9"/>
    <w:rsid w:val="0006699B"/>
    <w:rsid w:val="00070FE9"/>
    <w:rsid w:val="00072AC7"/>
    <w:rsid w:val="00072F94"/>
    <w:rsid w:val="00073049"/>
    <w:rsid w:val="000737DE"/>
    <w:rsid w:val="00075F6A"/>
    <w:rsid w:val="00076F5D"/>
    <w:rsid w:val="000775F2"/>
    <w:rsid w:val="00080FA4"/>
    <w:rsid w:val="000855EE"/>
    <w:rsid w:val="0008591B"/>
    <w:rsid w:val="000871BA"/>
    <w:rsid w:val="00091111"/>
    <w:rsid w:val="00092AAE"/>
    <w:rsid w:val="00092EAE"/>
    <w:rsid w:val="00092F7D"/>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2A4"/>
    <w:rsid w:val="000B5C1F"/>
    <w:rsid w:val="000B5F15"/>
    <w:rsid w:val="000B621D"/>
    <w:rsid w:val="000B6BB5"/>
    <w:rsid w:val="000C2DEF"/>
    <w:rsid w:val="000C38F5"/>
    <w:rsid w:val="000C5A94"/>
    <w:rsid w:val="000C7681"/>
    <w:rsid w:val="000D0B87"/>
    <w:rsid w:val="000D2C4C"/>
    <w:rsid w:val="000D3AEF"/>
    <w:rsid w:val="000D4AEC"/>
    <w:rsid w:val="000D5029"/>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FB5"/>
    <w:rsid w:val="000F6853"/>
    <w:rsid w:val="000F6876"/>
    <w:rsid w:val="000F6CD2"/>
    <w:rsid w:val="0010510A"/>
    <w:rsid w:val="001063E9"/>
    <w:rsid w:val="00106FBD"/>
    <w:rsid w:val="001076B7"/>
    <w:rsid w:val="00112049"/>
    <w:rsid w:val="001128E5"/>
    <w:rsid w:val="00112F45"/>
    <w:rsid w:val="0011515F"/>
    <w:rsid w:val="001151EA"/>
    <w:rsid w:val="001152BF"/>
    <w:rsid w:val="00116FF5"/>
    <w:rsid w:val="00117046"/>
    <w:rsid w:val="00117BCA"/>
    <w:rsid w:val="00117DA2"/>
    <w:rsid w:val="00120EBD"/>
    <w:rsid w:val="00121B66"/>
    <w:rsid w:val="00121FD5"/>
    <w:rsid w:val="00122F9F"/>
    <w:rsid w:val="00125B33"/>
    <w:rsid w:val="0012750A"/>
    <w:rsid w:val="00127CF7"/>
    <w:rsid w:val="001304C7"/>
    <w:rsid w:val="00131ED8"/>
    <w:rsid w:val="00134A23"/>
    <w:rsid w:val="00134E9F"/>
    <w:rsid w:val="00135296"/>
    <w:rsid w:val="00135520"/>
    <w:rsid w:val="00135892"/>
    <w:rsid w:val="0013592A"/>
    <w:rsid w:val="00136EA2"/>
    <w:rsid w:val="00140C24"/>
    <w:rsid w:val="00141C5B"/>
    <w:rsid w:val="00141E51"/>
    <w:rsid w:val="00142BFF"/>
    <w:rsid w:val="00142FAC"/>
    <w:rsid w:val="00143E11"/>
    <w:rsid w:val="0014464D"/>
    <w:rsid w:val="00145074"/>
    <w:rsid w:val="00145B47"/>
    <w:rsid w:val="00147A71"/>
    <w:rsid w:val="001503C5"/>
    <w:rsid w:val="001509EB"/>
    <w:rsid w:val="0015107A"/>
    <w:rsid w:val="00155029"/>
    <w:rsid w:val="00155179"/>
    <w:rsid w:val="0015594C"/>
    <w:rsid w:val="00155A3F"/>
    <w:rsid w:val="00156052"/>
    <w:rsid w:val="001564A4"/>
    <w:rsid w:val="001605CE"/>
    <w:rsid w:val="00160B19"/>
    <w:rsid w:val="00161195"/>
    <w:rsid w:val="0016204C"/>
    <w:rsid w:val="00164E34"/>
    <w:rsid w:val="001656F4"/>
    <w:rsid w:val="0016668A"/>
    <w:rsid w:val="00167A4E"/>
    <w:rsid w:val="00170FD8"/>
    <w:rsid w:val="001718AB"/>
    <w:rsid w:val="001739A8"/>
    <w:rsid w:val="00174936"/>
    <w:rsid w:val="00174CA1"/>
    <w:rsid w:val="00176DE8"/>
    <w:rsid w:val="00177DB0"/>
    <w:rsid w:val="00180685"/>
    <w:rsid w:val="0018322F"/>
    <w:rsid w:val="00183EDF"/>
    <w:rsid w:val="00184434"/>
    <w:rsid w:val="001850A3"/>
    <w:rsid w:val="001876C8"/>
    <w:rsid w:val="00187C30"/>
    <w:rsid w:val="00187E9E"/>
    <w:rsid w:val="001908B7"/>
    <w:rsid w:val="00191A13"/>
    <w:rsid w:val="00192348"/>
    <w:rsid w:val="0019255E"/>
    <w:rsid w:val="001938FE"/>
    <w:rsid w:val="00195424"/>
    <w:rsid w:val="00195A50"/>
    <w:rsid w:val="001979EB"/>
    <w:rsid w:val="00197C61"/>
    <w:rsid w:val="001A1111"/>
    <w:rsid w:val="001A33E6"/>
    <w:rsid w:val="001A6956"/>
    <w:rsid w:val="001A73D3"/>
    <w:rsid w:val="001A769F"/>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343"/>
    <w:rsid w:val="001D3888"/>
    <w:rsid w:val="001D4569"/>
    <w:rsid w:val="001D52D8"/>
    <w:rsid w:val="001D6C57"/>
    <w:rsid w:val="001E045F"/>
    <w:rsid w:val="001E18AA"/>
    <w:rsid w:val="001E23AB"/>
    <w:rsid w:val="001E2B89"/>
    <w:rsid w:val="001E2E9A"/>
    <w:rsid w:val="001E49BC"/>
    <w:rsid w:val="001E4A92"/>
    <w:rsid w:val="001E52D5"/>
    <w:rsid w:val="001E6323"/>
    <w:rsid w:val="001E6643"/>
    <w:rsid w:val="001F368B"/>
    <w:rsid w:val="001F3907"/>
    <w:rsid w:val="001F43CB"/>
    <w:rsid w:val="001F458E"/>
    <w:rsid w:val="001F4893"/>
    <w:rsid w:val="001F5730"/>
    <w:rsid w:val="001F5E75"/>
    <w:rsid w:val="001F73BC"/>
    <w:rsid w:val="00200E58"/>
    <w:rsid w:val="002011C3"/>
    <w:rsid w:val="00201DEB"/>
    <w:rsid w:val="00203690"/>
    <w:rsid w:val="0020371E"/>
    <w:rsid w:val="00203ADB"/>
    <w:rsid w:val="0020430F"/>
    <w:rsid w:val="00204CC0"/>
    <w:rsid w:val="00204D9A"/>
    <w:rsid w:val="00204ECC"/>
    <w:rsid w:val="0020609C"/>
    <w:rsid w:val="002069B6"/>
    <w:rsid w:val="00206AC8"/>
    <w:rsid w:val="00206E9E"/>
    <w:rsid w:val="00207292"/>
    <w:rsid w:val="00212F9A"/>
    <w:rsid w:val="002134EF"/>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326"/>
    <w:rsid w:val="002315E8"/>
    <w:rsid w:val="00231F50"/>
    <w:rsid w:val="00232082"/>
    <w:rsid w:val="0023363A"/>
    <w:rsid w:val="0023422B"/>
    <w:rsid w:val="00236F49"/>
    <w:rsid w:val="002409E6"/>
    <w:rsid w:val="002413AD"/>
    <w:rsid w:val="00245A55"/>
    <w:rsid w:val="00246019"/>
    <w:rsid w:val="00247120"/>
    <w:rsid w:val="002474BF"/>
    <w:rsid w:val="00250054"/>
    <w:rsid w:val="00253569"/>
    <w:rsid w:val="00253B2B"/>
    <w:rsid w:val="002552E9"/>
    <w:rsid w:val="00255AB7"/>
    <w:rsid w:val="0025714C"/>
    <w:rsid w:val="002601D2"/>
    <w:rsid w:val="0026049D"/>
    <w:rsid w:val="00261471"/>
    <w:rsid w:val="00261E96"/>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0A35"/>
    <w:rsid w:val="00280CD8"/>
    <w:rsid w:val="00281322"/>
    <w:rsid w:val="0028148B"/>
    <w:rsid w:val="0028208C"/>
    <w:rsid w:val="00282ED4"/>
    <w:rsid w:val="0028316D"/>
    <w:rsid w:val="0028357D"/>
    <w:rsid w:val="00283C53"/>
    <w:rsid w:val="00285D74"/>
    <w:rsid w:val="00286657"/>
    <w:rsid w:val="00286C01"/>
    <w:rsid w:val="002877DD"/>
    <w:rsid w:val="00287FEC"/>
    <w:rsid w:val="00290667"/>
    <w:rsid w:val="00294A31"/>
    <w:rsid w:val="002956C8"/>
    <w:rsid w:val="00297DAE"/>
    <w:rsid w:val="002A160C"/>
    <w:rsid w:val="002A3B10"/>
    <w:rsid w:val="002A3B9A"/>
    <w:rsid w:val="002A3F0D"/>
    <w:rsid w:val="002A42EF"/>
    <w:rsid w:val="002A6558"/>
    <w:rsid w:val="002A6B58"/>
    <w:rsid w:val="002B06FE"/>
    <w:rsid w:val="002B0DDC"/>
    <w:rsid w:val="002B102F"/>
    <w:rsid w:val="002B181D"/>
    <w:rsid w:val="002B1B8E"/>
    <w:rsid w:val="002B29B6"/>
    <w:rsid w:val="002B3513"/>
    <w:rsid w:val="002B4524"/>
    <w:rsid w:val="002B4A6E"/>
    <w:rsid w:val="002B5CC8"/>
    <w:rsid w:val="002B5FF0"/>
    <w:rsid w:val="002B60F4"/>
    <w:rsid w:val="002B66C7"/>
    <w:rsid w:val="002B6E5A"/>
    <w:rsid w:val="002C002B"/>
    <w:rsid w:val="002C177C"/>
    <w:rsid w:val="002C1E2E"/>
    <w:rsid w:val="002C4A61"/>
    <w:rsid w:val="002C6E51"/>
    <w:rsid w:val="002D0055"/>
    <w:rsid w:val="002D06AF"/>
    <w:rsid w:val="002D0CFE"/>
    <w:rsid w:val="002D1E5D"/>
    <w:rsid w:val="002D1F02"/>
    <w:rsid w:val="002D2617"/>
    <w:rsid w:val="002D49EE"/>
    <w:rsid w:val="002D65F2"/>
    <w:rsid w:val="002D724C"/>
    <w:rsid w:val="002D7895"/>
    <w:rsid w:val="002E1614"/>
    <w:rsid w:val="002E2DED"/>
    <w:rsid w:val="002E2E28"/>
    <w:rsid w:val="002E3EA6"/>
    <w:rsid w:val="002E488A"/>
    <w:rsid w:val="002E6D02"/>
    <w:rsid w:val="002E78C5"/>
    <w:rsid w:val="002F072D"/>
    <w:rsid w:val="002F1323"/>
    <w:rsid w:val="002F2287"/>
    <w:rsid w:val="002F29CE"/>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2621"/>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0FF"/>
    <w:rsid w:val="0036081B"/>
    <w:rsid w:val="0036095A"/>
    <w:rsid w:val="00362192"/>
    <w:rsid w:val="003626F9"/>
    <w:rsid w:val="00363652"/>
    <w:rsid w:val="00363A8A"/>
    <w:rsid w:val="00363DBD"/>
    <w:rsid w:val="00364C12"/>
    <w:rsid w:val="00365848"/>
    <w:rsid w:val="0036704C"/>
    <w:rsid w:val="003672DC"/>
    <w:rsid w:val="00367A95"/>
    <w:rsid w:val="00370203"/>
    <w:rsid w:val="00370715"/>
    <w:rsid w:val="00371761"/>
    <w:rsid w:val="00371CD1"/>
    <w:rsid w:val="0037206E"/>
    <w:rsid w:val="003720BE"/>
    <w:rsid w:val="00372773"/>
    <w:rsid w:val="00372E56"/>
    <w:rsid w:val="003759C3"/>
    <w:rsid w:val="00377C2F"/>
    <w:rsid w:val="00380463"/>
    <w:rsid w:val="003806A6"/>
    <w:rsid w:val="003846FA"/>
    <w:rsid w:val="0038795B"/>
    <w:rsid w:val="00387BD5"/>
    <w:rsid w:val="00390D9A"/>
    <w:rsid w:val="003911A2"/>
    <w:rsid w:val="0039295E"/>
    <w:rsid w:val="00392D70"/>
    <w:rsid w:val="00394F88"/>
    <w:rsid w:val="00396465"/>
    <w:rsid w:val="00397F97"/>
    <w:rsid w:val="003A031A"/>
    <w:rsid w:val="003A0A7A"/>
    <w:rsid w:val="003A125E"/>
    <w:rsid w:val="003A1A2E"/>
    <w:rsid w:val="003A25B0"/>
    <w:rsid w:val="003A442E"/>
    <w:rsid w:val="003A509B"/>
    <w:rsid w:val="003A6AED"/>
    <w:rsid w:val="003A74C8"/>
    <w:rsid w:val="003B03A7"/>
    <w:rsid w:val="003B04BA"/>
    <w:rsid w:val="003B1000"/>
    <w:rsid w:val="003B35B3"/>
    <w:rsid w:val="003B3659"/>
    <w:rsid w:val="003B5364"/>
    <w:rsid w:val="003B5407"/>
    <w:rsid w:val="003B5FBA"/>
    <w:rsid w:val="003C42E3"/>
    <w:rsid w:val="003C46CB"/>
    <w:rsid w:val="003C69FD"/>
    <w:rsid w:val="003C6B60"/>
    <w:rsid w:val="003C7892"/>
    <w:rsid w:val="003D051E"/>
    <w:rsid w:val="003D1939"/>
    <w:rsid w:val="003E2533"/>
    <w:rsid w:val="003E32C0"/>
    <w:rsid w:val="003E5324"/>
    <w:rsid w:val="003F0065"/>
    <w:rsid w:val="003F18C1"/>
    <w:rsid w:val="003F1A6C"/>
    <w:rsid w:val="003F53A5"/>
    <w:rsid w:val="003F5883"/>
    <w:rsid w:val="003F68F8"/>
    <w:rsid w:val="00400C79"/>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47F"/>
    <w:rsid w:val="00426B51"/>
    <w:rsid w:val="00427FFB"/>
    <w:rsid w:val="00432001"/>
    <w:rsid w:val="00433FF8"/>
    <w:rsid w:val="004354D0"/>
    <w:rsid w:val="00441B7E"/>
    <w:rsid w:val="00442688"/>
    <w:rsid w:val="004457BC"/>
    <w:rsid w:val="00450120"/>
    <w:rsid w:val="0045036E"/>
    <w:rsid w:val="00451745"/>
    <w:rsid w:val="00451B28"/>
    <w:rsid w:val="0045282C"/>
    <w:rsid w:val="0045459A"/>
    <w:rsid w:val="00454991"/>
    <w:rsid w:val="00454A39"/>
    <w:rsid w:val="004558BD"/>
    <w:rsid w:val="0045595E"/>
    <w:rsid w:val="00455FA6"/>
    <w:rsid w:val="00461264"/>
    <w:rsid w:val="00461F01"/>
    <w:rsid w:val="0046214C"/>
    <w:rsid w:val="00463F2A"/>
    <w:rsid w:val="00467584"/>
    <w:rsid w:val="00470177"/>
    <w:rsid w:val="00472771"/>
    <w:rsid w:val="00472A24"/>
    <w:rsid w:val="004730D4"/>
    <w:rsid w:val="0047482D"/>
    <w:rsid w:val="00475FF7"/>
    <w:rsid w:val="004770A6"/>
    <w:rsid w:val="00477259"/>
    <w:rsid w:val="00477355"/>
    <w:rsid w:val="00480C07"/>
    <w:rsid w:val="00481AAA"/>
    <w:rsid w:val="00482EA1"/>
    <w:rsid w:val="00482F07"/>
    <w:rsid w:val="00483C4F"/>
    <w:rsid w:val="004849AE"/>
    <w:rsid w:val="0048501C"/>
    <w:rsid w:val="00485970"/>
    <w:rsid w:val="00485BF8"/>
    <w:rsid w:val="0049148B"/>
    <w:rsid w:val="004916AA"/>
    <w:rsid w:val="004937E1"/>
    <w:rsid w:val="0049492C"/>
    <w:rsid w:val="004953AD"/>
    <w:rsid w:val="00495ABA"/>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B7D9D"/>
    <w:rsid w:val="004C025F"/>
    <w:rsid w:val="004C09C8"/>
    <w:rsid w:val="004C2076"/>
    <w:rsid w:val="004C3B5E"/>
    <w:rsid w:val="004C44A9"/>
    <w:rsid w:val="004C4812"/>
    <w:rsid w:val="004D065D"/>
    <w:rsid w:val="004D1EB3"/>
    <w:rsid w:val="004D2B5A"/>
    <w:rsid w:val="004D34F4"/>
    <w:rsid w:val="004D3755"/>
    <w:rsid w:val="004D43F6"/>
    <w:rsid w:val="004D4AB5"/>
    <w:rsid w:val="004E0B7B"/>
    <w:rsid w:val="004E0BCB"/>
    <w:rsid w:val="004E3352"/>
    <w:rsid w:val="004E3C5C"/>
    <w:rsid w:val="004E475D"/>
    <w:rsid w:val="004E479C"/>
    <w:rsid w:val="004E5218"/>
    <w:rsid w:val="004F2473"/>
    <w:rsid w:val="004F27BF"/>
    <w:rsid w:val="004F2A86"/>
    <w:rsid w:val="004F30FD"/>
    <w:rsid w:val="004F36C5"/>
    <w:rsid w:val="004F3D4D"/>
    <w:rsid w:val="004F41B7"/>
    <w:rsid w:val="004F5A76"/>
    <w:rsid w:val="004F7C7E"/>
    <w:rsid w:val="00500EE0"/>
    <w:rsid w:val="00502659"/>
    <w:rsid w:val="00502DD4"/>
    <w:rsid w:val="00502F35"/>
    <w:rsid w:val="005051C5"/>
    <w:rsid w:val="005057DA"/>
    <w:rsid w:val="00505BFF"/>
    <w:rsid w:val="0050689D"/>
    <w:rsid w:val="005068DA"/>
    <w:rsid w:val="005069CE"/>
    <w:rsid w:val="005070E0"/>
    <w:rsid w:val="00507ABA"/>
    <w:rsid w:val="005113F4"/>
    <w:rsid w:val="00512888"/>
    <w:rsid w:val="00513D86"/>
    <w:rsid w:val="0051430F"/>
    <w:rsid w:val="00514374"/>
    <w:rsid w:val="005147F8"/>
    <w:rsid w:val="0051495B"/>
    <w:rsid w:val="00515399"/>
    <w:rsid w:val="0051543C"/>
    <w:rsid w:val="00516FE5"/>
    <w:rsid w:val="00517BF1"/>
    <w:rsid w:val="00517FE9"/>
    <w:rsid w:val="00520431"/>
    <w:rsid w:val="005211DB"/>
    <w:rsid w:val="00522546"/>
    <w:rsid w:val="00522F7D"/>
    <w:rsid w:val="00524B6A"/>
    <w:rsid w:val="0052519F"/>
    <w:rsid w:val="00526EDC"/>
    <w:rsid w:val="005270FB"/>
    <w:rsid w:val="00527A4B"/>
    <w:rsid w:val="0053120D"/>
    <w:rsid w:val="005330DE"/>
    <w:rsid w:val="005356C3"/>
    <w:rsid w:val="005359C9"/>
    <w:rsid w:val="00537877"/>
    <w:rsid w:val="00537E4A"/>
    <w:rsid w:val="00540FD1"/>
    <w:rsid w:val="00541948"/>
    <w:rsid w:val="00542CAD"/>
    <w:rsid w:val="00543783"/>
    <w:rsid w:val="0054386D"/>
    <w:rsid w:val="00544ED1"/>
    <w:rsid w:val="005453C9"/>
    <w:rsid w:val="00550384"/>
    <w:rsid w:val="00551A21"/>
    <w:rsid w:val="00552D2D"/>
    <w:rsid w:val="00552E23"/>
    <w:rsid w:val="005540DE"/>
    <w:rsid w:val="0055766E"/>
    <w:rsid w:val="00557EF7"/>
    <w:rsid w:val="00560359"/>
    <w:rsid w:val="005603AC"/>
    <w:rsid w:val="0056072C"/>
    <w:rsid w:val="00560B24"/>
    <w:rsid w:val="0056449D"/>
    <w:rsid w:val="00564B29"/>
    <w:rsid w:val="00565A3C"/>
    <w:rsid w:val="00565C67"/>
    <w:rsid w:val="00567B52"/>
    <w:rsid w:val="00570368"/>
    <w:rsid w:val="005706E6"/>
    <w:rsid w:val="00570ED7"/>
    <w:rsid w:val="00570F8D"/>
    <w:rsid w:val="00571672"/>
    <w:rsid w:val="005722C1"/>
    <w:rsid w:val="00572418"/>
    <w:rsid w:val="0057389F"/>
    <w:rsid w:val="005747FF"/>
    <w:rsid w:val="00574DFF"/>
    <w:rsid w:val="00575DDF"/>
    <w:rsid w:val="00575F57"/>
    <w:rsid w:val="0057625E"/>
    <w:rsid w:val="005765A3"/>
    <w:rsid w:val="00576EF1"/>
    <w:rsid w:val="005811A7"/>
    <w:rsid w:val="00581457"/>
    <w:rsid w:val="00583F06"/>
    <w:rsid w:val="00585341"/>
    <w:rsid w:val="00587641"/>
    <w:rsid w:val="00591D3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66B2"/>
    <w:rsid w:val="005A79B9"/>
    <w:rsid w:val="005A7BD7"/>
    <w:rsid w:val="005B29CE"/>
    <w:rsid w:val="005B3839"/>
    <w:rsid w:val="005B3A51"/>
    <w:rsid w:val="005B49B9"/>
    <w:rsid w:val="005B64B6"/>
    <w:rsid w:val="005B6CA6"/>
    <w:rsid w:val="005C0D49"/>
    <w:rsid w:val="005C164B"/>
    <w:rsid w:val="005C1E7B"/>
    <w:rsid w:val="005C36D2"/>
    <w:rsid w:val="005C3B7D"/>
    <w:rsid w:val="005C3EC4"/>
    <w:rsid w:val="005C4033"/>
    <w:rsid w:val="005C4496"/>
    <w:rsid w:val="005C62B7"/>
    <w:rsid w:val="005C6D64"/>
    <w:rsid w:val="005C6EA6"/>
    <w:rsid w:val="005C6EEE"/>
    <w:rsid w:val="005C71C7"/>
    <w:rsid w:val="005C7A09"/>
    <w:rsid w:val="005C7B83"/>
    <w:rsid w:val="005D0D1D"/>
    <w:rsid w:val="005D11A1"/>
    <w:rsid w:val="005D13EC"/>
    <w:rsid w:val="005D35EF"/>
    <w:rsid w:val="005D435A"/>
    <w:rsid w:val="005D71AD"/>
    <w:rsid w:val="005D79C8"/>
    <w:rsid w:val="005D7D45"/>
    <w:rsid w:val="005E05CE"/>
    <w:rsid w:val="005E1619"/>
    <w:rsid w:val="005E439E"/>
    <w:rsid w:val="005E4C33"/>
    <w:rsid w:val="005E5868"/>
    <w:rsid w:val="005E7567"/>
    <w:rsid w:val="005E7B67"/>
    <w:rsid w:val="005E7F63"/>
    <w:rsid w:val="005F05A6"/>
    <w:rsid w:val="005F1917"/>
    <w:rsid w:val="005F1E19"/>
    <w:rsid w:val="005F1F54"/>
    <w:rsid w:val="005F2181"/>
    <w:rsid w:val="005F4085"/>
    <w:rsid w:val="005F4E3A"/>
    <w:rsid w:val="005F50B2"/>
    <w:rsid w:val="005F5F44"/>
    <w:rsid w:val="005F7108"/>
    <w:rsid w:val="005F7D2D"/>
    <w:rsid w:val="00600A87"/>
    <w:rsid w:val="00600E2C"/>
    <w:rsid w:val="0060422B"/>
    <w:rsid w:val="006109AC"/>
    <w:rsid w:val="006115B3"/>
    <w:rsid w:val="00614513"/>
    <w:rsid w:val="00616813"/>
    <w:rsid w:val="00621CAF"/>
    <w:rsid w:val="006221F8"/>
    <w:rsid w:val="00627695"/>
    <w:rsid w:val="006313AC"/>
    <w:rsid w:val="00631EC4"/>
    <w:rsid w:val="0063215D"/>
    <w:rsid w:val="00632B48"/>
    <w:rsid w:val="00633805"/>
    <w:rsid w:val="00634381"/>
    <w:rsid w:val="0063455D"/>
    <w:rsid w:val="00635464"/>
    <w:rsid w:val="00635869"/>
    <w:rsid w:val="00635ECE"/>
    <w:rsid w:val="00636E5B"/>
    <w:rsid w:val="006405B7"/>
    <w:rsid w:val="0064181A"/>
    <w:rsid w:val="00643181"/>
    <w:rsid w:val="00643292"/>
    <w:rsid w:val="00645517"/>
    <w:rsid w:val="006458B7"/>
    <w:rsid w:val="00646B99"/>
    <w:rsid w:val="00647234"/>
    <w:rsid w:val="00647243"/>
    <w:rsid w:val="0065014A"/>
    <w:rsid w:val="00650243"/>
    <w:rsid w:val="006537A4"/>
    <w:rsid w:val="006551BD"/>
    <w:rsid w:val="00656A8B"/>
    <w:rsid w:val="00657BFA"/>
    <w:rsid w:val="00663B46"/>
    <w:rsid w:val="006672E4"/>
    <w:rsid w:val="00667C3E"/>
    <w:rsid w:val="00667F7E"/>
    <w:rsid w:val="00670549"/>
    <w:rsid w:val="00670EA1"/>
    <w:rsid w:val="00676943"/>
    <w:rsid w:val="0067736D"/>
    <w:rsid w:val="00677472"/>
    <w:rsid w:val="006803CD"/>
    <w:rsid w:val="00681AE6"/>
    <w:rsid w:val="00682152"/>
    <w:rsid w:val="00682C4E"/>
    <w:rsid w:val="00686427"/>
    <w:rsid w:val="00686CF1"/>
    <w:rsid w:val="00691085"/>
    <w:rsid w:val="00691D46"/>
    <w:rsid w:val="00693048"/>
    <w:rsid w:val="00694543"/>
    <w:rsid w:val="0069470C"/>
    <w:rsid w:val="0069486F"/>
    <w:rsid w:val="0069567B"/>
    <w:rsid w:val="00695F3D"/>
    <w:rsid w:val="0069719B"/>
    <w:rsid w:val="006971F5"/>
    <w:rsid w:val="006975E9"/>
    <w:rsid w:val="006A0B65"/>
    <w:rsid w:val="006A0E10"/>
    <w:rsid w:val="006A11C3"/>
    <w:rsid w:val="006A2E61"/>
    <w:rsid w:val="006A3B91"/>
    <w:rsid w:val="006A443B"/>
    <w:rsid w:val="006A56C7"/>
    <w:rsid w:val="006B0BFC"/>
    <w:rsid w:val="006B164B"/>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5B9F"/>
    <w:rsid w:val="006D6589"/>
    <w:rsid w:val="006E3BDF"/>
    <w:rsid w:val="006E3FC7"/>
    <w:rsid w:val="006E5115"/>
    <w:rsid w:val="006E5C82"/>
    <w:rsid w:val="006E72F1"/>
    <w:rsid w:val="006F1F65"/>
    <w:rsid w:val="006F23E6"/>
    <w:rsid w:val="006F2493"/>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BEB"/>
    <w:rsid w:val="00721F86"/>
    <w:rsid w:val="00722191"/>
    <w:rsid w:val="00722201"/>
    <w:rsid w:val="007230CE"/>
    <w:rsid w:val="00723C68"/>
    <w:rsid w:val="00723EF3"/>
    <w:rsid w:val="00723F80"/>
    <w:rsid w:val="007243A7"/>
    <w:rsid w:val="00724E36"/>
    <w:rsid w:val="00725009"/>
    <w:rsid w:val="007271C6"/>
    <w:rsid w:val="00732162"/>
    <w:rsid w:val="00732258"/>
    <w:rsid w:val="0073273B"/>
    <w:rsid w:val="00732F21"/>
    <w:rsid w:val="0073650D"/>
    <w:rsid w:val="00736D72"/>
    <w:rsid w:val="007376A5"/>
    <w:rsid w:val="00737C56"/>
    <w:rsid w:val="00740E4D"/>
    <w:rsid w:val="007413FC"/>
    <w:rsid w:val="00743C36"/>
    <w:rsid w:val="00745445"/>
    <w:rsid w:val="00746C04"/>
    <w:rsid w:val="00747B45"/>
    <w:rsid w:val="00747C86"/>
    <w:rsid w:val="00747F58"/>
    <w:rsid w:val="00747FC2"/>
    <w:rsid w:val="0075194D"/>
    <w:rsid w:val="00751CEA"/>
    <w:rsid w:val="00752664"/>
    <w:rsid w:val="00753740"/>
    <w:rsid w:val="00753E8C"/>
    <w:rsid w:val="0075715C"/>
    <w:rsid w:val="00757238"/>
    <w:rsid w:val="0076056D"/>
    <w:rsid w:val="0076431E"/>
    <w:rsid w:val="007648ED"/>
    <w:rsid w:val="007655D1"/>
    <w:rsid w:val="00766761"/>
    <w:rsid w:val="00770EFF"/>
    <w:rsid w:val="00771304"/>
    <w:rsid w:val="007744D4"/>
    <w:rsid w:val="00775122"/>
    <w:rsid w:val="0077611B"/>
    <w:rsid w:val="00776D7D"/>
    <w:rsid w:val="007771DD"/>
    <w:rsid w:val="00781C2D"/>
    <w:rsid w:val="00782449"/>
    <w:rsid w:val="007842CE"/>
    <w:rsid w:val="00784E99"/>
    <w:rsid w:val="007852D9"/>
    <w:rsid w:val="007862CA"/>
    <w:rsid w:val="0078680A"/>
    <w:rsid w:val="0078738F"/>
    <w:rsid w:val="00791FA2"/>
    <w:rsid w:val="007969F0"/>
    <w:rsid w:val="00796A11"/>
    <w:rsid w:val="007A0623"/>
    <w:rsid w:val="007A15D7"/>
    <w:rsid w:val="007A170E"/>
    <w:rsid w:val="007A4FD3"/>
    <w:rsid w:val="007A55E5"/>
    <w:rsid w:val="007A6926"/>
    <w:rsid w:val="007B12FF"/>
    <w:rsid w:val="007B32FB"/>
    <w:rsid w:val="007B7066"/>
    <w:rsid w:val="007B72CA"/>
    <w:rsid w:val="007B76F1"/>
    <w:rsid w:val="007C0AB0"/>
    <w:rsid w:val="007C2E6A"/>
    <w:rsid w:val="007C5E57"/>
    <w:rsid w:val="007C65FD"/>
    <w:rsid w:val="007C746F"/>
    <w:rsid w:val="007C7E8F"/>
    <w:rsid w:val="007D106A"/>
    <w:rsid w:val="007D202C"/>
    <w:rsid w:val="007D2576"/>
    <w:rsid w:val="007D2863"/>
    <w:rsid w:val="007D3196"/>
    <w:rsid w:val="007D40BA"/>
    <w:rsid w:val="007D4FB2"/>
    <w:rsid w:val="007D58A0"/>
    <w:rsid w:val="007D5FF7"/>
    <w:rsid w:val="007D6234"/>
    <w:rsid w:val="007D63FB"/>
    <w:rsid w:val="007D6BE5"/>
    <w:rsid w:val="007D768A"/>
    <w:rsid w:val="007E2B56"/>
    <w:rsid w:val="007E463E"/>
    <w:rsid w:val="007E53BF"/>
    <w:rsid w:val="007E6529"/>
    <w:rsid w:val="007F5509"/>
    <w:rsid w:val="007F5D58"/>
    <w:rsid w:val="007F6999"/>
    <w:rsid w:val="007F7980"/>
    <w:rsid w:val="007F7FEA"/>
    <w:rsid w:val="008006BF"/>
    <w:rsid w:val="00802CAB"/>
    <w:rsid w:val="0080495B"/>
    <w:rsid w:val="00804D2C"/>
    <w:rsid w:val="008058E1"/>
    <w:rsid w:val="008070D9"/>
    <w:rsid w:val="00807E9B"/>
    <w:rsid w:val="008102B3"/>
    <w:rsid w:val="00810498"/>
    <w:rsid w:val="00810AA9"/>
    <w:rsid w:val="00811145"/>
    <w:rsid w:val="00811623"/>
    <w:rsid w:val="00814C0C"/>
    <w:rsid w:val="00814E75"/>
    <w:rsid w:val="00815906"/>
    <w:rsid w:val="00816343"/>
    <w:rsid w:val="008168CD"/>
    <w:rsid w:val="008168F4"/>
    <w:rsid w:val="00816E4F"/>
    <w:rsid w:val="008178CB"/>
    <w:rsid w:val="00817966"/>
    <w:rsid w:val="00817C93"/>
    <w:rsid w:val="008202A4"/>
    <w:rsid w:val="00821AEC"/>
    <w:rsid w:val="00822456"/>
    <w:rsid w:val="00823883"/>
    <w:rsid w:val="00824C5E"/>
    <w:rsid w:val="008259B6"/>
    <w:rsid w:val="0082644A"/>
    <w:rsid w:val="00826461"/>
    <w:rsid w:val="008266A1"/>
    <w:rsid w:val="00827381"/>
    <w:rsid w:val="008277D0"/>
    <w:rsid w:val="008306B9"/>
    <w:rsid w:val="00831C5E"/>
    <w:rsid w:val="0083207B"/>
    <w:rsid w:val="008329CC"/>
    <w:rsid w:val="0083411F"/>
    <w:rsid w:val="00835ADA"/>
    <w:rsid w:val="008361A3"/>
    <w:rsid w:val="00840E61"/>
    <w:rsid w:val="00841351"/>
    <w:rsid w:val="0084320F"/>
    <w:rsid w:val="00844F3C"/>
    <w:rsid w:val="008479A2"/>
    <w:rsid w:val="00850B5A"/>
    <w:rsid w:val="00851407"/>
    <w:rsid w:val="00852D28"/>
    <w:rsid w:val="00854FF5"/>
    <w:rsid w:val="008561F3"/>
    <w:rsid w:val="00856395"/>
    <w:rsid w:val="00857494"/>
    <w:rsid w:val="00860FEE"/>
    <w:rsid w:val="00862AA9"/>
    <w:rsid w:val="008669AB"/>
    <w:rsid w:val="00866B40"/>
    <w:rsid w:val="0086722C"/>
    <w:rsid w:val="00867C5D"/>
    <w:rsid w:val="008716F6"/>
    <w:rsid w:val="008717F8"/>
    <w:rsid w:val="00873892"/>
    <w:rsid w:val="00873D9F"/>
    <w:rsid w:val="00873FBD"/>
    <w:rsid w:val="00874D58"/>
    <w:rsid w:val="008812C3"/>
    <w:rsid w:val="0088356D"/>
    <w:rsid w:val="00884795"/>
    <w:rsid w:val="0088572A"/>
    <w:rsid w:val="00885D11"/>
    <w:rsid w:val="00886C00"/>
    <w:rsid w:val="008909F4"/>
    <w:rsid w:val="008918C8"/>
    <w:rsid w:val="00891A0B"/>
    <w:rsid w:val="00893A63"/>
    <w:rsid w:val="008944F3"/>
    <w:rsid w:val="008951E6"/>
    <w:rsid w:val="00895CD7"/>
    <w:rsid w:val="00895F34"/>
    <w:rsid w:val="008963B0"/>
    <w:rsid w:val="008A0A12"/>
    <w:rsid w:val="008A17FD"/>
    <w:rsid w:val="008A1E1F"/>
    <w:rsid w:val="008A1E39"/>
    <w:rsid w:val="008A3E67"/>
    <w:rsid w:val="008A5A51"/>
    <w:rsid w:val="008A5B46"/>
    <w:rsid w:val="008A5DD1"/>
    <w:rsid w:val="008A5F96"/>
    <w:rsid w:val="008A6E3F"/>
    <w:rsid w:val="008A757C"/>
    <w:rsid w:val="008C0760"/>
    <w:rsid w:val="008C1799"/>
    <w:rsid w:val="008C1A2D"/>
    <w:rsid w:val="008C2C61"/>
    <w:rsid w:val="008C4399"/>
    <w:rsid w:val="008C4BF4"/>
    <w:rsid w:val="008C5A6B"/>
    <w:rsid w:val="008C6076"/>
    <w:rsid w:val="008C6ADB"/>
    <w:rsid w:val="008C7E74"/>
    <w:rsid w:val="008D0051"/>
    <w:rsid w:val="008D1389"/>
    <w:rsid w:val="008D16E0"/>
    <w:rsid w:val="008D35AA"/>
    <w:rsid w:val="008D4A11"/>
    <w:rsid w:val="008D56C6"/>
    <w:rsid w:val="008D5A06"/>
    <w:rsid w:val="008D5E37"/>
    <w:rsid w:val="008D7DE7"/>
    <w:rsid w:val="008E10CB"/>
    <w:rsid w:val="008E10CF"/>
    <w:rsid w:val="008E20CB"/>
    <w:rsid w:val="008E4742"/>
    <w:rsid w:val="008F0C01"/>
    <w:rsid w:val="008F13F2"/>
    <w:rsid w:val="008F1FB7"/>
    <w:rsid w:val="008F614C"/>
    <w:rsid w:val="008F62F1"/>
    <w:rsid w:val="008F6AA7"/>
    <w:rsid w:val="008F6D07"/>
    <w:rsid w:val="00900F86"/>
    <w:rsid w:val="009021D4"/>
    <w:rsid w:val="00903433"/>
    <w:rsid w:val="009036BD"/>
    <w:rsid w:val="009055F6"/>
    <w:rsid w:val="009066E9"/>
    <w:rsid w:val="00906C92"/>
    <w:rsid w:val="00907177"/>
    <w:rsid w:val="00907294"/>
    <w:rsid w:val="0091081D"/>
    <w:rsid w:val="009111D4"/>
    <w:rsid w:val="00913C4D"/>
    <w:rsid w:val="00914A50"/>
    <w:rsid w:val="009151E3"/>
    <w:rsid w:val="0091589C"/>
    <w:rsid w:val="00915FBA"/>
    <w:rsid w:val="00917C15"/>
    <w:rsid w:val="00920BF6"/>
    <w:rsid w:val="0092339E"/>
    <w:rsid w:val="00926380"/>
    <w:rsid w:val="00927293"/>
    <w:rsid w:val="009272E7"/>
    <w:rsid w:val="00930433"/>
    <w:rsid w:val="00930DF1"/>
    <w:rsid w:val="00931F69"/>
    <w:rsid w:val="00932304"/>
    <w:rsid w:val="00932786"/>
    <w:rsid w:val="00933613"/>
    <w:rsid w:val="00935816"/>
    <w:rsid w:val="00935CFF"/>
    <w:rsid w:val="00937244"/>
    <w:rsid w:val="00937B24"/>
    <w:rsid w:val="0094082C"/>
    <w:rsid w:val="00940BCF"/>
    <w:rsid w:val="00940D84"/>
    <w:rsid w:val="00940D94"/>
    <w:rsid w:val="00941215"/>
    <w:rsid w:val="00942E57"/>
    <w:rsid w:val="00944503"/>
    <w:rsid w:val="009451B0"/>
    <w:rsid w:val="00945257"/>
    <w:rsid w:val="0094630F"/>
    <w:rsid w:val="009465F6"/>
    <w:rsid w:val="009503F3"/>
    <w:rsid w:val="00950775"/>
    <w:rsid w:val="00950849"/>
    <w:rsid w:val="0095205D"/>
    <w:rsid w:val="00952B22"/>
    <w:rsid w:val="00954C7C"/>
    <w:rsid w:val="00957947"/>
    <w:rsid w:val="00957FA7"/>
    <w:rsid w:val="009607CF"/>
    <w:rsid w:val="009607D4"/>
    <w:rsid w:val="00961249"/>
    <w:rsid w:val="00961ADD"/>
    <w:rsid w:val="009626D0"/>
    <w:rsid w:val="00963351"/>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2835"/>
    <w:rsid w:val="009A313B"/>
    <w:rsid w:val="009A32B0"/>
    <w:rsid w:val="009A3866"/>
    <w:rsid w:val="009A418C"/>
    <w:rsid w:val="009A7497"/>
    <w:rsid w:val="009A7DDA"/>
    <w:rsid w:val="009B3B6A"/>
    <w:rsid w:val="009B5652"/>
    <w:rsid w:val="009B602E"/>
    <w:rsid w:val="009B6FB3"/>
    <w:rsid w:val="009B7D1E"/>
    <w:rsid w:val="009C1CFC"/>
    <w:rsid w:val="009C2DA4"/>
    <w:rsid w:val="009C6D2E"/>
    <w:rsid w:val="009C77B3"/>
    <w:rsid w:val="009D003A"/>
    <w:rsid w:val="009D0D96"/>
    <w:rsid w:val="009D1A34"/>
    <w:rsid w:val="009D2CE0"/>
    <w:rsid w:val="009D31B3"/>
    <w:rsid w:val="009D46E0"/>
    <w:rsid w:val="009D7224"/>
    <w:rsid w:val="009D72C7"/>
    <w:rsid w:val="009E093A"/>
    <w:rsid w:val="009E153F"/>
    <w:rsid w:val="009E4F57"/>
    <w:rsid w:val="009E5789"/>
    <w:rsid w:val="009E65BF"/>
    <w:rsid w:val="009E7747"/>
    <w:rsid w:val="009E7FC2"/>
    <w:rsid w:val="009F091D"/>
    <w:rsid w:val="009F17C9"/>
    <w:rsid w:val="009F3928"/>
    <w:rsid w:val="009F4A5E"/>
    <w:rsid w:val="009F502A"/>
    <w:rsid w:val="009F5137"/>
    <w:rsid w:val="009F7782"/>
    <w:rsid w:val="009F7D4B"/>
    <w:rsid w:val="00A00F99"/>
    <w:rsid w:val="00A011BB"/>
    <w:rsid w:val="00A017C9"/>
    <w:rsid w:val="00A03AFF"/>
    <w:rsid w:val="00A0528E"/>
    <w:rsid w:val="00A05E90"/>
    <w:rsid w:val="00A10DB5"/>
    <w:rsid w:val="00A11456"/>
    <w:rsid w:val="00A12A34"/>
    <w:rsid w:val="00A12DFE"/>
    <w:rsid w:val="00A13B54"/>
    <w:rsid w:val="00A1475C"/>
    <w:rsid w:val="00A14D0F"/>
    <w:rsid w:val="00A16C5F"/>
    <w:rsid w:val="00A209D4"/>
    <w:rsid w:val="00A21B3A"/>
    <w:rsid w:val="00A21CDE"/>
    <w:rsid w:val="00A224AE"/>
    <w:rsid w:val="00A24831"/>
    <w:rsid w:val="00A2500D"/>
    <w:rsid w:val="00A253B6"/>
    <w:rsid w:val="00A274D8"/>
    <w:rsid w:val="00A2780E"/>
    <w:rsid w:val="00A33291"/>
    <w:rsid w:val="00A33F6A"/>
    <w:rsid w:val="00A35075"/>
    <w:rsid w:val="00A36183"/>
    <w:rsid w:val="00A4078E"/>
    <w:rsid w:val="00A41146"/>
    <w:rsid w:val="00A44EFA"/>
    <w:rsid w:val="00A450F8"/>
    <w:rsid w:val="00A459F1"/>
    <w:rsid w:val="00A46667"/>
    <w:rsid w:val="00A50B8C"/>
    <w:rsid w:val="00A524D9"/>
    <w:rsid w:val="00A543A2"/>
    <w:rsid w:val="00A54643"/>
    <w:rsid w:val="00A54747"/>
    <w:rsid w:val="00A576CD"/>
    <w:rsid w:val="00A62918"/>
    <w:rsid w:val="00A62C1A"/>
    <w:rsid w:val="00A6411A"/>
    <w:rsid w:val="00A65862"/>
    <w:rsid w:val="00A66D45"/>
    <w:rsid w:val="00A679F4"/>
    <w:rsid w:val="00A67C37"/>
    <w:rsid w:val="00A67D4E"/>
    <w:rsid w:val="00A7249F"/>
    <w:rsid w:val="00A72F82"/>
    <w:rsid w:val="00A735DA"/>
    <w:rsid w:val="00A736E8"/>
    <w:rsid w:val="00A74033"/>
    <w:rsid w:val="00A7456F"/>
    <w:rsid w:val="00A7460E"/>
    <w:rsid w:val="00A7514C"/>
    <w:rsid w:val="00A80678"/>
    <w:rsid w:val="00A80BDE"/>
    <w:rsid w:val="00A81484"/>
    <w:rsid w:val="00A81E19"/>
    <w:rsid w:val="00A82B19"/>
    <w:rsid w:val="00A832D3"/>
    <w:rsid w:val="00A84039"/>
    <w:rsid w:val="00A864F6"/>
    <w:rsid w:val="00A906AF"/>
    <w:rsid w:val="00A9101B"/>
    <w:rsid w:val="00A9226E"/>
    <w:rsid w:val="00A927A9"/>
    <w:rsid w:val="00A93EC5"/>
    <w:rsid w:val="00A94375"/>
    <w:rsid w:val="00A946B2"/>
    <w:rsid w:val="00A9543E"/>
    <w:rsid w:val="00A954B7"/>
    <w:rsid w:val="00A959B3"/>
    <w:rsid w:val="00A95A48"/>
    <w:rsid w:val="00A96410"/>
    <w:rsid w:val="00A96504"/>
    <w:rsid w:val="00A97294"/>
    <w:rsid w:val="00A97B4E"/>
    <w:rsid w:val="00AA30C2"/>
    <w:rsid w:val="00AA369C"/>
    <w:rsid w:val="00AA4160"/>
    <w:rsid w:val="00AA4990"/>
    <w:rsid w:val="00AA4ACC"/>
    <w:rsid w:val="00AA548D"/>
    <w:rsid w:val="00AA6CF1"/>
    <w:rsid w:val="00AA6E68"/>
    <w:rsid w:val="00AB060B"/>
    <w:rsid w:val="00AB26AC"/>
    <w:rsid w:val="00AB4C40"/>
    <w:rsid w:val="00AB4FA3"/>
    <w:rsid w:val="00AB577F"/>
    <w:rsid w:val="00AC3C84"/>
    <w:rsid w:val="00AC6C7E"/>
    <w:rsid w:val="00AC774B"/>
    <w:rsid w:val="00AD053D"/>
    <w:rsid w:val="00AD2919"/>
    <w:rsid w:val="00AD2955"/>
    <w:rsid w:val="00AD330F"/>
    <w:rsid w:val="00AD376B"/>
    <w:rsid w:val="00AD38D5"/>
    <w:rsid w:val="00AD3B01"/>
    <w:rsid w:val="00AD4C7E"/>
    <w:rsid w:val="00AD6632"/>
    <w:rsid w:val="00AD6B01"/>
    <w:rsid w:val="00AD6C69"/>
    <w:rsid w:val="00AD7F4F"/>
    <w:rsid w:val="00AE0612"/>
    <w:rsid w:val="00AE120D"/>
    <w:rsid w:val="00AE27FC"/>
    <w:rsid w:val="00AE2E59"/>
    <w:rsid w:val="00AE3044"/>
    <w:rsid w:val="00AE3B5A"/>
    <w:rsid w:val="00AE71DD"/>
    <w:rsid w:val="00AE779A"/>
    <w:rsid w:val="00AF0044"/>
    <w:rsid w:val="00AF256C"/>
    <w:rsid w:val="00AF3979"/>
    <w:rsid w:val="00AF4367"/>
    <w:rsid w:val="00AF6C81"/>
    <w:rsid w:val="00B006BD"/>
    <w:rsid w:val="00B00811"/>
    <w:rsid w:val="00B00EA2"/>
    <w:rsid w:val="00B016C2"/>
    <w:rsid w:val="00B02564"/>
    <w:rsid w:val="00B02EFA"/>
    <w:rsid w:val="00B03995"/>
    <w:rsid w:val="00B03B7F"/>
    <w:rsid w:val="00B04E99"/>
    <w:rsid w:val="00B05883"/>
    <w:rsid w:val="00B05E44"/>
    <w:rsid w:val="00B14F1E"/>
    <w:rsid w:val="00B151D1"/>
    <w:rsid w:val="00B17C16"/>
    <w:rsid w:val="00B22E4E"/>
    <w:rsid w:val="00B24A72"/>
    <w:rsid w:val="00B24B2D"/>
    <w:rsid w:val="00B2545F"/>
    <w:rsid w:val="00B275A4"/>
    <w:rsid w:val="00B31085"/>
    <w:rsid w:val="00B31F3A"/>
    <w:rsid w:val="00B32019"/>
    <w:rsid w:val="00B328CC"/>
    <w:rsid w:val="00B32AB8"/>
    <w:rsid w:val="00B32CBE"/>
    <w:rsid w:val="00B34537"/>
    <w:rsid w:val="00B34E43"/>
    <w:rsid w:val="00B35595"/>
    <w:rsid w:val="00B36909"/>
    <w:rsid w:val="00B36A18"/>
    <w:rsid w:val="00B36CDD"/>
    <w:rsid w:val="00B401EF"/>
    <w:rsid w:val="00B402AC"/>
    <w:rsid w:val="00B40DCB"/>
    <w:rsid w:val="00B4155E"/>
    <w:rsid w:val="00B43902"/>
    <w:rsid w:val="00B44B2C"/>
    <w:rsid w:val="00B45F31"/>
    <w:rsid w:val="00B465D7"/>
    <w:rsid w:val="00B47EBB"/>
    <w:rsid w:val="00B513E5"/>
    <w:rsid w:val="00B51F66"/>
    <w:rsid w:val="00B532DD"/>
    <w:rsid w:val="00B53ED0"/>
    <w:rsid w:val="00B55EB2"/>
    <w:rsid w:val="00B5632A"/>
    <w:rsid w:val="00B57A96"/>
    <w:rsid w:val="00B6130F"/>
    <w:rsid w:val="00B61331"/>
    <w:rsid w:val="00B63205"/>
    <w:rsid w:val="00B63370"/>
    <w:rsid w:val="00B648E7"/>
    <w:rsid w:val="00B65691"/>
    <w:rsid w:val="00B662C4"/>
    <w:rsid w:val="00B66669"/>
    <w:rsid w:val="00B66F7D"/>
    <w:rsid w:val="00B67140"/>
    <w:rsid w:val="00B673F0"/>
    <w:rsid w:val="00B674D6"/>
    <w:rsid w:val="00B677D5"/>
    <w:rsid w:val="00B715E3"/>
    <w:rsid w:val="00B7197B"/>
    <w:rsid w:val="00B724EE"/>
    <w:rsid w:val="00B7407F"/>
    <w:rsid w:val="00B7557F"/>
    <w:rsid w:val="00B8276E"/>
    <w:rsid w:val="00B82EBE"/>
    <w:rsid w:val="00B83E2D"/>
    <w:rsid w:val="00B84070"/>
    <w:rsid w:val="00B851C7"/>
    <w:rsid w:val="00B853ED"/>
    <w:rsid w:val="00B8640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0D69"/>
    <w:rsid w:val="00BC11E0"/>
    <w:rsid w:val="00BC1527"/>
    <w:rsid w:val="00BC1945"/>
    <w:rsid w:val="00BC321D"/>
    <w:rsid w:val="00BC41B6"/>
    <w:rsid w:val="00BC4C90"/>
    <w:rsid w:val="00BC7410"/>
    <w:rsid w:val="00BD14AF"/>
    <w:rsid w:val="00BD5865"/>
    <w:rsid w:val="00BD5B1A"/>
    <w:rsid w:val="00BD5F33"/>
    <w:rsid w:val="00BE2C0D"/>
    <w:rsid w:val="00BE2F7B"/>
    <w:rsid w:val="00BE5263"/>
    <w:rsid w:val="00BE595F"/>
    <w:rsid w:val="00BE5A60"/>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2DC2"/>
    <w:rsid w:val="00C346E3"/>
    <w:rsid w:val="00C36870"/>
    <w:rsid w:val="00C37F3D"/>
    <w:rsid w:val="00C40021"/>
    <w:rsid w:val="00C40D4E"/>
    <w:rsid w:val="00C4240E"/>
    <w:rsid w:val="00C42E6A"/>
    <w:rsid w:val="00C42EF5"/>
    <w:rsid w:val="00C44203"/>
    <w:rsid w:val="00C4433A"/>
    <w:rsid w:val="00C44C6C"/>
    <w:rsid w:val="00C44D43"/>
    <w:rsid w:val="00C44F44"/>
    <w:rsid w:val="00C454BC"/>
    <w:rsid w:val="00C4559E"/>
    <w:rsid w:val="00C461DE"/>
    <w:rsid w:val="00C47DF3"/>
    <w:rsid w:val="00C508B3"/>
    <w:rsid w:val="00C533FF"/>
    <w:rsid w:val="00C53437"/>
    <w:rsid w:val="00C54807"/>
    <w:rsid w:val="00C563CB"/>
    <w:rsid w:val="00C575F5"/>
    <w:rsid w:val="00C57BAC"/>
    <w:rsid w:val="00C60D2C"/>
    <w:rsid w:val="00C61088"/>
    <w:rsid w:val="00C616D0"/>
    <w:rsid w:val="00C6188E"/>
    <w:rsid w:val="00C63E34"/>
    <w:rsid w:val="00C64386"/>
    <w:rsid w:val="00C65AF8"/>
    <w:rsid w:val="00C6628F"/>
    <w:rsid w:val="00C7212D"/>
    <w:rsid w:val="00C73DAD"/>
    <w:rsid w:val="00C74580"/>
    <w:rsid w:val="00C74D24"/>
    <w:rsid w:val="00C75029"/>
    <w:rsid w:val="00C75F21"/>
    <w:rsid w:val="00C769F8"/>
    <w:rsid w:val="00C770E3"/>
    <w:rsid w:val="00C816DB"/>
    <w:rsid w:val="00C81B28"/>
    <w:rsid w:val="00C83F85"/>
    <w:rsid w:val="00C85696"/>
    <w:rsid w:val="00C86E1F"/>
    <w:rsid w:val="00C90A86"/>
    <w:rsid w:val="00C93B97"/>
    <w:rsid w:val="00C9625F"/>
    <w:rsid w:val="00C97221"/>
    <w:rsid w:val="00C973F7"/>
    <w:rsid w:val="00C97893"/>
    <w:rsid w:val="00CA0256"/>
    <w:rsid w:val="00CA031E"/>
    <w:rsid w:val="00CA0A1D"/>
    <w:rsid w:val="00CA1B8C"/>
    <w:rsid w:val="00CA58D1"/>
    <w:rsid w:val="00CA70A1"/>
    <w:rsid w:val="00CB2317"/>
    <w:rsid w:val="00CB48D5"/>
    <w:rsid w:val="00CB54AB"/>
    <w:rsid w:val="00CC04DC"/>
    <w:rsid w:val="00CC21DF"/>
    <w:rsid w:val="00CC3C0D"/>
    <w:rsid w:val="00CC4870"/>
    <w:rsid w:val="00CC7690"/>
    <w:rsid w:val="00CD1080"/>
    <w:rsid w:val="00CD27DA"/>
    <w:rsid w:val="00CD3A46"/>
    <w:rsid w:val="00CD3F86"/>
    <w:rsid w:val="00CD6497"/>
    <w:rsid w:val="00CE05A3"/>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3C87"/>
    <w:rsid w:val="00D0502F"/>
    <w:rsid w:val="00D05C48"/>
    <w:rsid w:val="00D117B3"/>
    <w:rsid w:val="00D133D5"/>
    <w:rsid w:val="00D2061B"/>
    <w:rsid w:val="00D215FA"/>
    <w:rsid w:val="00D23382"/>
    <w:rsid w:val="00D27A5E"/>
    <w:rsid w:val="00D305B8"/>
    <w:rsid w:val="00D31FC7"/>
    <w:rsid w:val="00D324BD"/>
    <w:rsid w:val="00D33570"/>
    <w:rsid w:val="00D336A1"/>
    <w:rsid w:val="00D34AF7"/>
    <w:rsid w:val="00D36936"/>
    <w:rsid w:val="00D40665"/>
    <w:rsid w:val="00D41108"/>
    <w:rsid w:val="00D41461"/>
    <w:rsid w:val="00D414E0"/>
    <w:rsid w:val="00D43913"/>
    <w:rsid w:val="00D44CA4"/>
    <w:rsid w:val="00D50E66"/>
    <w:rsid w:val="00D5132D"/>
    <w:rsid w:val="00D51D4E"/>
    <w:rsid w:val="00D53E71"/>
    <w:rsid w:val="00D5468B"/>
    <w:rsid w:val="00D56014"/>
    <w:rsid w:val="00D60C8E"/>
    <w:rsid w:val="00D62F12"/>
    <w:rsid w:val="00D64781"/>
    <w:rsid w:val="00D64944"/>
    <w:rsid w:val="00D64E5B"/>
    <w:rsid w:val="00D66B8E"/>
    <w:rsid w:val="00D6798B"/>
    <w:rsid w:val="00D7041A"/>
    <w:rsid w:val="00D710C1"/>
    <w:rsid w:val="00D72354"/>
    <w:rsid w:val="00D728B9"/>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A0E"/>
    <w:rsid w:val="00D97C27"/>
    <w:rsid w:val="00DA0F88"/>
    <w:rsid w:val="00DA26B5"/>
    <w:rsid w:val="00DA38FC"/>
    <w:rsid w:val="00DA4909"/>
    <w:rsid w:val="00DA4F01"/>
    <w:rsid w:val="00DA5275"/>
    <w:rsid w:val="00DA6285"/>
    <w:rsid w:val="00DA67EE"/>
    <w:rsid w:val="00DA6C2D"/>
    <w:rsid w:val="00DB1471"/>
    <w:rsid w:val="00DB20F3"/>
    <w:rsid w:val="00DB280A"/>
    <w:rsid w:val="00DB4F4A"/>
    <w:rsid w:val="00DB5C0A"/>
    <w:rsid w:val="00DB67F9"/>
    <w:rsid w:val="00DB7D4D"/>
    <w:rsid w:val="00DC2213"/>
    <w:rsid w:val="00DC2391"/>
    <w:rsid w:val="00DC247C"/>
    <w:rsid w:val="00DC257C"/>
    <w:rsid w:val="00DC46CB"/>
    <w:rsid w:val="00DC4D55"/>
    <w:rsid w:val="00DC4DF9"/>
    <w:rsid w:val="00DC4EA4"/>
    <w:rsid w:val="00DD062E"/>
    <w:rsid w:val="00DD1085"/>
    <w:rsid w:val="00DD25C7"/>
    <w:rsid w:val="00DD33F1"/>
    <w:rsid w:val="00DD379D"/>
    <w:rsid w:val="00DD4396"/>
    <w:rsid w:val="00DD5630"/>
    <w:rsid w:val="00DE0957"/>
    <w:rsid w:val="00DE232E"/>
    <w:rsid w:val="00DE2E3C"/>
    <w:rsid w:val="00DE5FE7"/>
    <w:rsid w:val="00DF415B"/>
    <w:rsid w:val="00DF4173"/>
    <w:rsid w:val="00DF5236"/>
    <w:rsid w:val="00DF537E"/>
    <w:rsid w:val="00DF5D33"/>
    <w:rsid w:val="00DF5DA4"/>
    <w:rsid w:val="00DF747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6869"/>
    <w:rsid w:val="00E172C2"/>
    <w:rsid w:val="00E17859"/>
    <w:rsid w:val="00E20C79"/>
    <w:rsid w:val="00E20FDB"/>
    <w:rsid w:val="00E216C6"/>
    <w:rsid w:val="00E21F87"/>
    <w:rsid w:val="00E22A99"/>
    <w:rsid w:val="00E22F5E"/>
    <w:rsid w:val="00E2345E"/>
    <w:rsid w:val="00E23822"/>
    <w:rsid w:val="00E23C3E"/>
    <w:rsid w:val="00E23E87"/>
    <w:rsid w:val="00E244AA"/>
    <w:rsid w:val="00E256E8"/>
    <w:rsid w:val="00E25CE4"/>
    <w:rsid w:val="00E31DCF"/>
    <w:rsid w:val="00E3217D"/>
    <w:rsid w:val="00E33E30"/>
    <w:rsid w:val="00E340FF"/>
    <w:rsid w:val="00E34A4D"/>
    <w:rsid w:val="00E35370"/>
    <w:rsid w:val="00E40080"/>
    <w:rsid w:val="00E4038D"/>
    <w:rsid w:val="00E40717"/>
    <w:rsid w:val="00E41549"/>
    <w:rsid w:val="00E41AB2"/>
    <w:rsid w:val="00E4265A"/>
    <w:rsid w:val="00E43780"/>
    <w:rsid w:val="00E45C73"/>
    <w:rsid w:val="00E51CAA"/>
    <w:rsid w:val="00E54360"/>
    <w:rsid w:val="00E54AAE"/>
    <w:rsid w:val="00E55CFB"/>
    <w:rsid w:val="00E61481"/>
    <w:rsid w:val="00E61590"/>
    <w:rsid w:val="00E62182"/>
    <w:rsid w:val="00E67C77"/>
    <w:rsid w:val="00E70F7D"/>
    <w:rsid w:val="00E7348C"/>
    <w:rsid w:val="00E74589"/>
    <w:rsid w:val="00E746AE"/>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29FD"/>
    <w:rsid w:val="00E93DA4"/>
    <w:rsid w:val="00E9438F"/>
    <w:rsid w:val="00E95D4A"/>
    <w:rsid w:val="00E96FB5"/>
    <w:rsid w:val="00E974F4"/>
    <w:rsid w:val="00EA0F05"/>
    <w:rsid w:val="00EA25D2"/>
    <w:rsid w:val="00EA2783"/>
    <w:rsid w:val="00EA3440"/>
    <w:rsid w:val="00EA4F7A"/>
    <w:rsid w:val="00EB0732"/>
    <w:rsid w:val="00EB0EA0"/>
    <w:rsid w:val="00EB382C"/>
    <w:rsid w:val="00EB4303"/>
    <w:rsid w:val="00EB54ED"/>
    <w:rsid w:val="00EB5904"/>
    <w:rsid w:val="00EB5DC6"/>
    <w:rsid w:val="00EB64F7"/>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2F41"/>
    <w:rsid w:val="00ED3A28"/>
    <w:rsid w:val="00ED4617"/>
    <w:rsid w:val="00ED676D"/>
    <w:rsid w:val="00EE0A6C"/>
    <w:rsid w:val="00EE10D8"/>
    <w:rsid w:val="00EE1570"/>
    <w:rsid w:val="00EF0B6F"/>
    <w:rsid w:val="00EF1967"/>
    <w:rsid w:val="00EF55DE"/>
    <w:rsid w:val="00F00CDB"/>
    <w:rsid w:val="00F02008"/>
    <w:rsid w:val="00F056D6"/>
    <w:rsid w:val="00F059EA"/>
    <w:rsid w:val="00F05BAF"/>
    <w:rsid w:val="00F07A36"/>
    <w:rsid w:val="00F07C4C"/>
    <w:rsid w:val="00F10BAA"/>
    <w:rsid w:val="00F10F1F"/>
    <w:rsid w:val="00F11638"/>
    <w:rsid w:val="00F13969"/>
    <w:rsid w:val="00F16A20"/>
    <w:rsid w:val="00F20EED"/>
    <w:rsid w:val="00F21DFC"/>
    <w:rsid w:val="00F22B35"/>
    <w:rsid w:val="00F3097F"/>
    <w:rsid w:val="00F30DA6"/>
    <w:rsid w:val="00F312C2"/>
    <w:rsid w:val="00F31455"/>
    <w:rsid w:val="00F317B4"/>
    <w:rsid w:val="00F320F9"/>
    <w:rsid w:val="00F33CAB"/>
    <w:rsid w:val="00F3576C"/>
    <w:rsid w:val="00F359CF"/>
    <w:rsid w:val="00F36562"/>
    <w:rsid w:val="00F409C2"/>
    <w:rsid w:val="00F41C53"/>
    <w:rsid w:val="00F42159"/>
    <w:rsid w:val="00F44C7A"/>
    <w:rsid w:val="00F45496"/>
    <w:rsid w:val="00F45D4C"/>
    <w:rsid w:val="00F45D68"/>
    <w:rsid w:val="00F45E53"/>
    <w:rsid w:val="00F4788D"/>
    <w:rsid w:val="00F47D79"/>
    <w:rsid w:val="00F47DDA"/>
    <w:rsid w:val="00F51CBD"/>
    <w:rsid w:val="00F51D8D"/>
    <w:rsid w:val="00F52106"/>
    <w:rsid w:val="00F52D25"/>
    <w:rsid w:val="00F53F59"/>
    <w:rsid w:val="00F54470"/>
    <w:rsid w:val="00F551F7"/>
    <w:rsid w:val="00F55F23"/>
    <w:rsid w:val="00F56129"/>
    <w:rsid w:val="00F56AD3"/>
    <w:rsid w:val="00F605C7"/>
    <w:rsid w:val="00F613BF"/>
    <w:rsid w:val="00F61855"/>
    <w:rsid w:val="00F62882"/>
    <w:rsid w:val="00F632FE"/>
    <w:rsid w:val="00F634EA"/>
    <w:rsid w:val="00F639A9"/>
    <w:rsid w:val="00F647FA"/>
    <w:rsid w:val="00F656A3"/>
    <w:rsid w:val="00F67198"/>
    <w:rsid w:val="00F67944"/>
    <w:rsid w:val="00F708C0"/>
    <w:rsid w:val="00F70BB4"/>
    <w:rsid w:val="00F7196A"/>
    <w:rsid w:val="00F73311"/>
    <w:rsid w:val="00F739EF"/>
    <w:rsid w:val="00F74203"/>
    <w:rsid w:val="00F76892"/>
    <w:rsid w:val="00F827B6"/>
    <w:rsid w:val="00F84D35"/>
    <w:rsid w:val="00F8536A"/>
    <w:rsid w:val="00F85978"/>
    <w:rsid w:val="00F86063"/>
    <w:rsid w:val="00F874C8"/>
    <w:rsid w:val="00F87E23"/>
    <w:rsid w:val="00F910E2"/>
    <w:rsid w:val="00F92A9F"/>
    <w:rsid w:val="00F92BA0"/>
    <w:rsid w:val="00F96E47"/>
    <w:rsid w:val="00F97122"/>
    <w:rsid w:val="00F978D9"/>
    <w:rsid w:val="00F97923"/>
    <w:rsid w:val="00FA08E4"/>
    <w:rsid w:val="00FA27B4"/>
    <w:rsid w:val="00FA2CAA"/>
    <w:rsid w:val="00FA3727"/>
    <w:rsid w:val="00FA3B04"/>
    <w:rsid w:val="00FA3B30"/>
    <w:rsid w:val="00FA42FC"/>
    <w:rsid w:val="00FA557C"/>
    <w:rsid w:val="00FA6265"/>
    <w:rsid w:val="00FA7C89"/>
    <w:rsid w:val="00FA7F41"/>
    <w:rsid w:val="00FB09A3"/>
    <w:rsid w:val="00FB1A07"/>
    <w:rsid w:val="00FB2F79"/>
    <w:rsid w:val="00FB3F61"/>
    <w:rsid w:val="00FB613E"/>
    <w:rsid w:val="00FB62CC"/>
    <w:rsid w:val="00FC1A89"/>
    <w:rsid w:val="00FC2205"/>
    <w:rsid w:val="00FC2854"/>
    <w:rsid w:val="00FC308A"/>
    <w:rsid w:val="00FC692B"/>
    <w:rsid w:val="00FD06CD"/>
    <w:rsid w:val="00FD5FD2"/>
    <w:rsid w:val="00FD71C4"/>
    <w:rsid w:val="00FD772E"/>
    <w:rsid w:val="00FD7B64"/>
    <w:rsid w:val="00FE11DD"/>
    <w:rsid w:val="00FE21FC"/>
    <w:rsid w:val="00FE2AD3"/>
    <w:rsid w:val="00FE3324"/>
    <w:rsid w:val="00FE4372"/>
    <w:rsid w:val="00FE7142"/>
    <w:rsid w:val="00FF0424"/>
    <w:rsid w:val="00FF225A"/>
    <w:rsid w:val="00FF23AA"/>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77866C39-E391-4C11-A935-599E8BDE7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qFormat/>
    <w:rsid w:val="006A11C3"/>
    <w:rPr>
      <w:sz w:val="16"/>
      <w:szCs w:val="16"/>
    </w:rPr>
  </w:style>
  <w:style w:type="paragraph" w:styleId="Textkomente">
    <w:name w:val="annotation text"/>
    <w:aliases w:val="Text poznámky"/>
    <w:basedOn w:val="Normln"/>
    <w:link w:val="TextkomenteChar"/>
    <w:uiPriority w:val="99"/>
    <w:qFormat/>
    <w:rsid w:val="006A11C3"/>
  </w:style>
  <w:style w:type="character" w:customStyle="1" w:styleId="TextkomenteChar">
    <w:name w:val="Text komentáře Char"/>
    <w:aliases w:val="Text poznámky Char"/>
    <w:basedOn w:val="Standardnpsmoodstavce"/>
    <w:link w:val="Textkomente"/>
    <w:uiPriority w:val="99"/>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 w:type="character" w:styleId="Nevyeenzmnka">
    <w:name w:val="Unresolved Mention"/>
    <w:basedOn w:val="Standardnpsmoodstavce"/>
    <w:uiPriority w:val="99"/>
    <w:semiHidden/>
    <w:unhideWhenUsed/>
    <w:rsid w:val="002A6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rr.gov.cz/irop/projekt-a-kontrola/kontrolni-listy/"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EF6E8CB6-B4D4-450F-8FAC-52E8A11810D0}">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FA3CD1EE-434E-442B-8C61-B979C1A0B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13</Pages>
  <Words>3439</Words>
  <Characters>20294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23686</CharactersWithSpaces>
  <SharedDoc>false</SharedDoc>
  <HLinks>
    <vt:vector size="126" baseType="variant">
      <vt:variant>
        <vt:i4>7602303</vt:i4>
      </vt:variant>
      <vt:variant>
        <vt:i4>120</vt:i4>
      </vt:variant>
      <vt:variant>
        <vt:i4>0</vt:i4>
      </vt:variant>
      <vt:variant>
        <vt:i4>5</vt:i4>
      </vt:variant>
      <vt:variant>
        <vt:lpwstr>https://www.crr.gov.cz/irop/projekt-a-kontrola/kontrolni-listy/</vt:lpwstr>
      </vt:variant>
      <vt:variant>
        <vt:lpwstr/>
      </vt:variant>
      <vt:variant>
        <vt:i4>1179708</vt:i4>
      </vt:variant>
      <vt:variant>
        <vt:i4>110</vt:i4>
      </vt:variant>
      <vt:variant>
        <vt:i4>0</vt:i4>
      </vt:variant>
      <vt:variant>
        <vt:i4>5</vt:i4>
      </vt:variant>
      <vt:variant>
        <vt:lpwstr/>
      </vt:variant>
      <vt:variant>
        <vt:lpwstr>_Toc116894285</vt:lpwstr>
      </vt:variant>
      <vt:variant>
        <vt:i4>1179708</vt:i4>
      </vt:variant>
      <vt:variant>
        <vt:i4>104</vt:i4>
      </vt:variant>
      <vt:variant>
        <vt:i4>0</vt:i4>
      </vt:variant>
      <vt:variant>
        <vt:i4>5</vt:i4>
      </vt:variant>
      <vt:variant>
        <vt:lpwstr/>
      </vt:variant>
      <vt:variant>
        <vt:lpwstr>_Toc116894284</vt:lpwstr>
      </vt:variant>
      <vt:variant>
        <vt:i4>1179708</vt:i4>
      </vt:variant>
      <vt:variant>
        <vt:i4>98</vt:i4>
      </vt:variant>
      <vt:variant>
        <vt:i4>0</vt:i4>
      </vt:variant>
      <vt:variant>
        <vt:i4>5</vt:i4>
      </vt:variant>
      <vt:variant>
        <vt:lpwstr/>
      </vt:variant>
      <vt:variant>
        <vt:lpwstr>_Toc116894283</vt:lpwstr>
      </vt:variant>
      <vt:variant>
        <vt:i4>1179708</vt:i4>
      </vt:variant>
      <vt:variant>
        <vt:i4>92</vt:i4>
      </vt:variant>
      <vt:variant>
        <vt:i4>0</vt:i4>
      </vt:variant>
      <vt:variant>
        <vt:i4>5</vt:i4>
      </vt:variant>
      <vt:variant>
        <vt:lpwstr/>
      </vt:variant>
      <vt:variant>
        <vt:lpwstr>_Toc116894282</vt:lpwstr>
      </vt:variant>
      <vt:variant>
        <vt:i4>1179708</vt:i4>
      </vt:variant>
      <vt:variant>
        <vt:i4>86</vt:i4>
      </vt:variant>
      <vt:variant>
        <vt:i4>0</vt:i4>
      </vt:variant>
      <vt:variant>
        <vt:i4>5</vt:i4>
      </vt:variant>
      <vt:variant>
        <vt:lpwstr/>
      </vt:variant>
      <vt:variant>
        <vt:lpwstr>_Toc116894281</vt:lpwstr>
      </vt:variant>
      <vt:variant>
        <vt:i4>1179708</vt:i4>
      </vt:variant>
      <vt:variant>
        <vt:i4>80</vt:i4>
      </vt:variant>
      <vt:variant>
        <vt:i4>0</vt:i4>
      </vt:variant>
      <vt:variant>
        <vt:i4>5</vt:i4>
      </vt:variant>
      <vt:variant>
        <vt:lpwstr/>
      </vt:variant>
      <vt:variant>
        <vt:lpwstr>_Toc116894280</vt:lpwstr>
      </vt:variant>
      <vt:variant>
        <vt:i4>1900604</vt:i4>
      </vt:variant>
      <vt:variant>
        <vt:i4>74</vt:i4>
      </vt:variant>
      <vt:variant>
        <vt:i4>0</vt:i4>
      </vt:variant>
      <vt:variant>
        <vt:i4>5</vt:i4>
      </vt:variant>
      <vt:variant>
        <vt:lpwstr/>
      </vt:variant>
      <vt:variant>
        <vt:lpwstr>_Toc116894279</vt:lpwstr>
      </vt:variant>
      <vt:variant>
        <vt:i4>1900604</vt:i4>
      </vt:variant>
      <vt:variant>
        <vt:i4>68</vt:i4>
      </vt:variant>
      <vt:variant>
        <vt:i4>0</vt:i4>
      </vt:variant>
      <vt:variant>
        <vt:i4>5</vt:i4>
      </vt:variant>
      <vt:variant>
        <vt:lpwstr/>
      </vt:variant>
      <vt:variant>
        <vt:lpwstr>_Toc116894278</vt:lpwstr>
      </vt:variant>
      <vt:variant>
        <vt:i4>1900604</vt:i4>
      </vt:variant>
      <vt:variant>
        <vt:i4>62</vt:i4>
      </vt:variant>
      <vt:variant>
        <vt:i4>0</vt:i4>
      </vt:variant>
      <vt:variant>
        <vt:i4>5</vt:i4>
      </vt:variant>
      <vt:variant>
        <vt:lpwstr/>
      </vt:variant>
      <vt:variant>
        <vt:lpwstr>_Toc116894277</vt:lpwstr>
      </vt:variant>
      <vt:variant>
        <vt:i4>1900604</vt:i4>
      </vt:variant>
      <vt:variant>
        <vt:i4>56</vt:i4>
      </vt:variant>
      <vt:variant>
        <vt:i4>0</vt:i4>
      </vt:variant>
      <vt:variant>
        <vt:i4>5</vt:i4>
      </vt:variant>
      <vt:variant>
        <vt:lpwstr/>
      </vt:variant>
      <vt:variant>
        <vt:lpwstr>_Toc116894276</vt:lpwstr>
      </vt:variant>
      <vt:variant>
        <vt:i4>1900604</vt:i4>
      </vt:variant>
      <vt:variant>
        <vt:i4>50</vt:i4>
      </vt:variant>
      <vt:variant>
        <vt:i4>0</vt:i4>
      </vt:variant>
      <vt:variant>
        <vt:i4>5</vt:i4>
      </vt:variant>
      <vt:variant>
        <vt:lpwstr/>
      </vt:variant>
      <vt:variant>
        <vt:lpwstr>_Toc116894275</vt:lpwstr>
      </vt:variant>
      <vt:variant>
        <vt:i4>1900604</vt:i4>
      </vt:variant>
      <vt:variant>
        <vt:i4>44</vt:i4>
      </vt:variant>
      <vt:variant>
        <vt:i4>0</vt:i4>
      </vt:variant>
      <vt:variant>
        <vt:i4>5</vt:i4>
      </vt:variant>
      <vt:variant>
        <vt:lpwstr/>
      </vt:variant>
      <vt:variant>
        <vt:lpwstr>_Toc116894274</vt:lpwstr>
      </vt:variant>
      <vt:variant>
        <vt:i4>1900604</vt:i4>
      </vt:variant>
      <vt:variant>
        <vt:i4>38</vt:i4>
      </vt:variant>
      <vt:variant>
        <vt:i4>0</vt:i4>
      </vt:variant>
      <vt:variant>
        <vt:i4>5</vt:i4>
      </vt:variant>
      <vt:variant>
        <vt:lpwstr/>
      </vt:variant>
      <vt:variant>
        <vt:lpwstr>_Toc116894273</vt:lpwstr>
      </vt:variant>
      <vt:variant>
        <vt:i4>1900604</vt:i4>
      </vt:variant>
      <vt:variant>
        <vt:i4>32</vt:i4>
      </vt:variant>
      <vt:variant>
        <vt:i4>0</vt:i4>
      </vt:variant>
      <vt:variant>
        <vt:i4>5</vt:i4>
      </vt:variant>
      <vt:variant>
        <vt:lpwstr/>
      </vt:variant>
      <vt:variant>
        <vt:lpwstr>_Toc116894272</vt:lpwstr>
      </vt:variant>
      <vt:variant>
        <vt:i4>1900604</vt:i4>
      </vt:variant>
      <vt:variant>
        <vt:i4>26</vt:i4>
      </vt:variant>
      <vt:variant>
        <vt:i4>0</vt:i4>
      </vt:variant>
      <vt:variant>
        <vt:i4>5</vt:i4>
      </vt:variant>
      <vt:variant>
        <vt:lpwstr/>
      </vt:variant>
      <vt:variant>
        <vt:lpwstr>_Toc116894271</vt:lpwstr>
      </vt:variant>
      <vt:variant>
        <vt:i4>1900604</vt:i4>
      </vt:variant>
      <vt:variant>
        <vt:i4>20</vt:i4>
      </vt:variant>
      <vt:variant>
        <vt:i4>0</vt:i4>
      </vt:variant>
      <vt:variant>
        <vt:i4>5</vt:i4>
      </vt:variant>
      <vt:variant>
        <vt:lpwstr/>
      </vt:variant>
      <vt:variant>
        <vt:lpwstr>_Toc116894270</vt:lpwstr>
      </vt:variant>
      <vt:variant>
        <vt:i4>1835068</vt:i4>
      </vt:variant>
      <vt:variant>
        <vt:i4>14</vt:i4>
      </vt:variant>
      <vt:variant>
        <vt:i4>0</vt:i4>
      </vt:variant>
      <vt:variant>
        <vt:i4>5</vt:i4>
      </vt:variant>
      <vt:variant>
        <vt:lpwstr/>
      </vt:variant>
      <vt:variant>
        <vt:lpwstr>_Toc116894269</vt:lpwstr>
      </vt:variant>
      <vt:variant>
        <vt:i4>1835068</vt:i4>
      </vt:variant>
      <vt:variant>
        <vt:i4>8</vt:i4>
      </vt:variant>
      <vt:variant>
        <vt:i4>0</vt:i4>
      </vt:variant>
      <vt:variant>
        <vt:i4>5</vt:i4>
      </vt:variant>
      <vt:variant>
        <vt:lpwstr/>
      </vt:variant>
      <vt:variant>
        <vt:lpwstr>_Toc116894268</vt:lpwstr>
      </vt:variant>
      <vt:variant>
        <vt:i4>1835068</vt:i4>
      </vt:variant>
      <vt:variant>
        <vt:i4>2</vt:i4>
      </vt:variant>
      <vt:variant>
        <vt:i4>0</vt:i4>
      </vt:variant>
      <vt:variant>
        <vt:i4>5</vt:i4>
      </vt:variant>
      <vt:variant>
        <vt:lpwstr/>
      </vt:variant>
      <vt:variant>
        <vt:lpwstr>_Toc116894267</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 Mazanik</cp:lastModifiedBy>
  <cp:revision>331</cp:revision>
  <cp:lastPrinted>2022-09-26T07:04:00Z</cp:lastPrinted>
  <dcterms:created xsi:type="dcterms:W3CDTF">2022-04-25T09:24:00Z</dcterms:created>
  <dcterms:modified xsi:type="dcterms:W3CDTF">2025-09-03T11:12:00Z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